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E4AF7" w14:textId="410D4E82" w:rsidR="0015107A" w:rsidRPr="00085534" w:rsidRDefault="001564D4" w:rsidP="00751827">
      <w:pPr>
        <w:spacing w:after="0" w:line="240" w:lineRule="auto"/>
        <w:ind w:left="0" w:right="9" w:firstLine="0"/>
        <w:rPr>
          <w:rFonts w:asciiTheme="minorHAnsi" w:hAnsiTheme="minorHAnsi" w:cstheme="minorHAnsi"/>
          <w:b/>
          <w:bCs/>
          <w:color w:val="auto"/>
          <w:sz w:val="24"/>
          <w:szCs w:val="24"/>
        </w:rPr>
      </w:pPr>
      <w:bookmarkStart w:id="0" w:name="_Hlk155205608"/>
      <w:r w:rsidRPr="00085534">
        <w:rPr>
          <w:rFonts w:asciiTheme="minorHAnsi" w:hAnsiTheme="minorHAnsi" w:cstheme="minorHAnsi"/>
          <w:b/>
          <w:bCs/>
          <w:color w:val="auto"/>
          <w:sz w:val="24"/>
          <w:szCs w:val="24"/>
        </w:rPr>
        <w:t>VIZIJA ZSČ</w:t>
      </w:r>
    </w:p>
    <w:bookmarkEnd w:id="0"/>
    <w:p w14:paraId="7C091F05" w14:textId="77777777" w:rsidR="0015107A" w:rsidRPr="00085534" w:rsidRDefault="0015107A" w:rsidP="00751827">
      <w:pPr>
        <w:spacing w:after="0" w:line="240" w:lineRule="auto"/>
        <w:ind w:left="0" w:right="9" w:firstLine="0"/>
        <w:rPr>
          <w:rFonts w:asciiTheme="minorHAnsi" w:hAnsiTheme="minorHAnsi" w:cstheme="minorHAnsi"/>
          <w:color w:val="auto"/>
          <w:sz w:val="24"/>
          <w:szCs w:val="24"/>
        </w:rPr>
      </w:pPr>
    </w:p>
    <w:p w14:paraId="6BFCD754" w14:textId="1C0EBA2D" w:rsidR="001600CA" w:rsidRPr="00085534" w:rsidRDefault="00B3083C" w:rsidP="00751827">
      <w:pPr>
        <w:spacing w:after="0" w:line="240" w:lineRule="auto"/>
        <w:ind w:left="0" w:right="9" w:firstLine="0"/>
        <w:rPr>
          <w:rFonts w:asciiTheme="minorHAnsi" w:hAnsiTheme="minorHAnsi" w:cstheme="minorHAnsi"/>
          <w:color w:val="auto"/>
          <w:sz w:val="24"/>
          <w:szCs w:val="24"/>
        </w:rPr>
      </w:pPr>
      <w:r w:rsidRPr="00085534">
        <w:rPr>
          <w:rFonts w:asciiTheme="minorHAnsi" w:hAnsiTheme="minorHAnsi" w:cstheme="minorHAnsi"/>
          <w:color w:val="auto"/>
          <w:sz w:val="24"/>
          <w:szCs w:val="24"/>
        </w:rPr>
        <w:t>Zveze slovenskih častnikov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je od nastanka do danes dala pomemben pečat pri izgradnji obrambnega sistema in še vedno deluje kot vojaško strokovna organizacija, ki organizira niz različnih dogodkov pomembnih za obrambni sistem Republike Slovenije. Vendar varnostna situacija, v kateri se nehajmo kliče po nadgradnji našega delovanja. lzkazuje se potreba, da ZSČ prevzame dodatno vlogo v smeri podpore celostne skrbi članov zveze in pripadnikov SV, njihovo strokovno rast ter podporo in povezovanje ne samo vseh članov zveze ampak tudi širše. Postati moramo mislišče na obrambnem področju ter delovati v smeri izgradnje stanovske organizacije obrambnega sistema. Razvoj delovanja ZSČ mora biti osredotočen na:</w:t>
      </w:r>
    </w:p>
    <w:p w14:paraId="5DDDA967" w14:textId="510CE648" w:rsidR="001600CA" w:rsidRPr="00085534" w:rsidRDefault="00B3083C" w:rsidP="00751827">
      <w:pPr>
        <w:pStyle w:val="Odstavekseznama"/>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Zastopanje interesov svojih članov pri vprašanjih, povezanih z vojaško službo ter</w:t>
      </w:r>
    </w:p>
    <w:p w14:paraId="1BB8B6F4" w14:textId="77777777" w:rsidR="001600CA" w:rsidRPr="00085534" w:rsidRDefault="00B3083C" w:rsidP="00506799">
      <w:pPr>
        <w:pStyle w:val="Odstavekseznama"/>
        <w:spacing w:after="0" w:line="240" w:lineRule="auto"/>
        <w:ind w:right="9" w:firstLine="0"/>
        <w:rPr>
          <w:rFonts w:asciiTheme="minorHAnsi" w:hAnsiTheme="minorHAnsi" w:cstheme="minorHAnsi"/>
          <w:color w:val="auto"/>
          <w:sz w:val="24"/>
          <w:szCs w:val="24"/>
        </w:rPr>
      </w:pPr>
      <w:r w:rsidRPr="00085534">
        <w:rPr>
          <w:rFonts w:asciiTheme="minorHAnsi" w:hAnsiTheme="minorHAnsi" w:cstheme="minorHAnsi"/>
          <w:color w:val="auto"/>
          <w:sz w:val="24"/>
          <w:szCs w:val="24"/>
        </w:rPr>
        <w:t>obrambnim sistemom.</w:t>
      </w:r>
    </w:p>
    <w:p w14:paraId="184F5CA6"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bookmarkStart w:id="1" w:name="_Hlk185087659"/>
      <w:r w:rsidRPr="00085534">
        <w:rPr>
          <w:rFonts w:asciiTheme="minorHAnsi" w:hAnsiTheme="minorHAnsi" w:cstheme="minorHAnsi"/>
          <w:color w:val="auto"/>
          <w:sz w:val="24"/>
          <w:szCs w:val="24"/>
        </w:rPr>
        <w:t>Celostno skrb za pripadnike obrambnega sistema in članov Zveze (predvsem osredotočeno na družine naših pripadnikov, socialna pomoč...).</w:t>
      </w:r>
    </w:p>
    <w:p w14:paraId="37A21403"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bookmarkStart w:id="2" w:name="_Hlk185087839"/>
      <w:bookmarkEnd w:id="1"/>
      <w:r w:rsidRPr="00085534">
        <w:rPr>
          <w:rFonts w:asciiTheme="minorHAnsi" w:hAnsiTheme="minorHAnsi" w:cstheme="minorHAnsi"/>
          <w:color w:val="auto"/>
          <w:sz w:val="24"/>
          <w:szCs w:val="24"/>
        </w:rPr>
        <w:t>Pomoč Slovenski vojski pri pridobivanju kadra skozi promocijo poklica, programom »dedek-vnuk«, sodelovanju z lokalno skupnostjo pri promociji vojaškega poklica.</w:t>
      </w:r>
      <w:r w:rsidRPr="00085534">
        <w:rPr>
          <w:rFonts w:asciiTheme="minorHAnsi" w:hAnsiTheme="minorHAnsi" w:cstheme="minorHAnsi"/>
          <w:noProof/>
          <w:color w:val="auto"/>
          <w:sz w:val="24"/>
          <w:szCs w:val="24"/>
        </w:rPr>
        <w:drawing>
          <wp:inline distT="0" distB="0" distL="0" distR="0" wp14:anchorId="3484C2EB" wp14:editId="643689DC">
            <wp:extent cx="73152" cy="30488"/>
            <wp:effectExtent l="0" t="0" r="0" b="0"/>
            <wp:docPr id="27760" name="Picture 27760"/>
            <wp:cNvGraphicFramePr/>
            <a:graphic xmlns:a="http://schemas.openxmlformats.org/drawingml/2006/main">
              <a:graphicData uri="http://schemas.openxmlformats.org/drawingml/2006/picture">
                <pic:pic xmlns:pic="http://schemas.openxmlformats.org/drawingml/2006/picture">
                  <pic:nvPicPr>
                    <pic:cNvPr id="27760" name="Picture 27760"/>
                    <pic:cNvPicPr/>
                  </pic:nvPicPr>
                  <pic:blipFill>
                    <a:blip r:embed="rId7"/>
                    <a:stretch>
                      <a:fillRect/>
                    </a:stretch>
                  </pic:blipFill>
                  <pic:spPr>
                    <a:xfrm>
                      <a:off x="0" y="0"/>
                      <a:ext cx="73152" cy="30488"/>
                    </a:xfrm>
                    <a:prstGeom prst="rect">
                      <a:avLst/>
                    </a:prstGeom>
                  </pic:spPr>
                </pic:pic>
              </a:graphicData>
            </a:graphic>
          </wp:inline>
        </w:drawing>
      </w:r>
    </w:p>
    <w:bookmarkEnd w:id="2"/>
    <w:p w14:paraId="5FE68A69"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Skrb za odpornost družbe skozi ustrezno lokalno organiziranostjo</w:t>
      </w:r>
    </w:p>
    <w:p w14:paraId="2A58B763"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Pomoč pri oblikovanju strateške rezerve Slovenske vojske </w:t>
      </w:r>
      <w:r w:rsidRPr="00085534">
        <w:rPr>
          <w:rFonts w:asciiTheme="minorHAnsi" w:hAnsiTheme="minorHAnsi" w:cstheme="minorHAnsi"/>
          <w:noProof/>
          <w:color w:val="auto"/>
          <w:sz w:val="24"/>
          <w:szCs w:val="24"/>
        </w:rPr>
        <w:drawing>
          <wp:inline distT="0" distB="0" distL="0" distR="0" wp14:anchorId="1B53AA9F" wp14:editId="73C5463D">
            <wp:extent cx="15240" cy="21342"/>
            <wp:effectExtent l="0" t="0" r="0" b="0"/>
            <wp:docPr id="2036" name="Picture 2036"/>
            <wp:cNvGraphicFramePr/>
            <a:graphic xmlns:a="http://schemas.openxmlformats.org/drawingml/2006/main">
              <a:graphicData uri="http://schemas.openxmlformats.org/drawingml/2006/picture">
                <pic:pic xmlns:pic="http://schemas.openxmlformats.org/drawingml/2006/picture">
                  <pic:nvPicPr>
                    <pic:cNvPr id="2036" name="Picture 2036"/>
                    <pic:cNvPicPr/>
                  </pic:nvPicPr>
                  <pic:blipFill>
                    <a:blip r:embed="rId8"/>
                    <a:stretch>
                      <a:fillRect/>
                    </a:stretch>
                  </pic:blipFill>
                  <pic:spPr>
                    <a:xfrm>
                      <a:off x="0" y="0"/>
                      <a:ext cx="15240" cy="21342"/>
                    </a:xfrm>
                    <a:prstGeom prst="rect">
                      <a:avLst/>
                    </a:prstGeom>
                  </pic:spPr>
                </pic:pic>
              </a:graphicData>
            </a:graphic>
          </wp:inline>
        </w:drawing>
      </w:r>
    </w:p>
    <w:p w14:paraId="28801141"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Pomoč pri vzpostavljanju odpornosti družbe.</w:t>
      </w:r>
    </w:p>
    <w:p w14:paraId="5422BE9B"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Pomoč pri delovanju slovenske vojske (protokolarne naloge na lokalnem nivoju, podpora pri različnih dejavnostih delovanja MO...).</w:t>
      </w:r>
    </w:p>
    <w:p w14:paraId="53F731E6"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Pomoč lokalni skupnosti.</w:t>
      </w:r>
    </w:p>
    <w:p w14:paraId="4D422C7B" w14:textId="63584DEB"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Strokovni razvoj skozi izobraževanje in usposabljanje širšega občinstva s ciljem podajanja osnov obrambnega sistema (organizacija seminarjev, predavanj, tečajev...)</w:t>
      </w:r>
      <w:r w:rsidR="00A75773" w:rsidRPr="00085534">
        <w:rPr>
          <w:rFonts w:asciiTheme="minorHAnsi" w:hAnsiTheme="minorHAnsi" w:cstheme="minorHAnsi"/>
          <w:color w:val="auto"/>
          <w:sz w:val="24"/>
          <w:szCs w:val="24"/>
        </w:rPr>
        <w:t>.</w:t>
      </w:r>
    </w:p>
    <w:p w14:paraId="7EB1420C" w14:textId="650560FA" w:rsidR="001600CA" w:rsidRPr="00085534" w:rsidRDefault="00B3083C" w:rsidP="00751827">
      <w:pPr>
        <w:pStyle w:val="Odstavekseznama"/>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Etika in vrednote: Spodbujanje etičnega vedenja in visokih moralnih standardov v Zvezi.</w:t>
      </w:r>
    </w:p>
    <w:p w14:paraId="713FBE9E" w14:textId="45C8480F" w:rsidR="001600CA" w:rsidRPr="00085534" w:rsidRDefault="00B3083C" w:rsidP="00751827">
      <w:pPr>
        <w:pStyle w:val="Odstavekseznama"/>
        <w:numPr>
          <w:ilvl w:val="0"/>
          <w:numId w:val="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Povezovanje: povezovanje članov, izmenjava izkušenj, graditev medsebojnih odnosov na eni strani, na drugi pa mora Zveza biti most med Člani in skupnostjo za iskanje višanja dobrobiti skupnosti.</w:t>
      </w:r>
    </w:p>
    <w:p w14:paraId="3580A1C5"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bookmarkStart w:id="3" w:name="_Hlk185087957"/>
      <w:r w:rsidRPr="00085534">
        <w:rPr>
          <w:rFonts w:asciiTheme="minorHAnsi" w:hAnsiTheme="minorHAnsi" w:cstheme="minorHAnsi"/>
          <w:color w:val="auto"/>
          <w:sz w:val="24"/>
          <w:szCs w:val="24"/>
        </w:rPr>
        <w:t>Promocija obrambnega sistema države s krepitvijo zavedanja o pomenu obrambnega sistema in znotraj tega Slovenske vojske v mednarodnem varnostnem okvirju.</w:t>
      </w:r>
    </w:p>
    <w:bookmarkEnd w:id="3"/>
    <w:p w14:paraId="22CACB79" w14:textId="77777777"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Družbena odgovornost Zveze skozi sodelovanje pri projektih in dejavnostih, ki prispevajo k večji blaginji.</w:t>
      </w:r>
    </w:p>
    <w:p w14:paraId="58ECB0AE" w14:textId="12E4F52E" w:rsidR="001600CA" w:rsidRPr="00085534" w:rsidRDefault="00B3083C" w:rsidP="00751827">
      <w:pPr>
        <w:numPr>
          <w:ilvl w:val="0"/>
          <w:numId w:val="12"/>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s sorodnimi organizacijami z okrepljenim sodelovanjem s sorodnimi organizacijami in institucijami doma in v tujini</w:t>
      </w:r>
      <w:r w:rsidR="00C56A06" w:rsidRPr="00085534">
        <w:rPr>
          <w:rFonts w:asciiTheme="minorHAnsi" w:hAnsiTheme="minorHAnsi" w:cstheme="minorHAnsi"/>
          <w:color w:val="auto"/>
          <w:sz w:val="24"/>
          <w:szCs w:val="24"/>
        </w:rPr>
        <w:t>…</w:t>
      </w:r>
    </w:p>
    <w:p w14:paraId="0B42E73E" w14:textId="77777777" w:rsidR="001600CA" w:rsidRPr="00085534" w:rsidRDefault="00B3083C" w:rsidP="00751827">
      <w:pPr>
        <w:spacing w:after="0" w:line="240" w:lineRule="auto"/>
        <w:ind w:left="24" w:right="9" w:hanging="19"/>
        <w:rPr>
          <w:rFonts w:asciiTheme="minorHAnsi" w:hAnsiTheme="minorHAnsi" w:cstheme="minorHAnsi"/>
          <w:color w:val="auto"/>
          <w:sz w:val="24"/>
          <w:szCs w:val="24"/>
        </w:rPr>
      </w:pPr>
      <w:r w:rsidRPr="00085534">
        <w:rPr>
          <w:rFonts w:asciiTheme="minorHAnsi" w:hAnsiTheme="minorHAnsi" w:cstheme="minorHAnsi"/>
          <w:color w:val="auto"/>
          <w:sz w:val="24"/>
          <w:szCs w:val="24"/>
        </w:rPr>
        <w:t>Vsi cilji so pomembni in prispevajo k večji odpornosti družbe, vendar se bom v nadaljevanju osredotočil na nekaj njih.</w:t>
      </w:r>
    </w:p>
    <w:p w14:paraId="58070F09" w14:textId="77777777" w:rsidR="00751827" w:rsidRPr="00085534" w:rsidRDefault="00751827" w:rsidP="00751827">
      <w:pPr>
        <w:spacing w:after="0" w:line="240" w:lineRule="auto"/>
        <w:ind w:left="24" w:right="9" w:hanging="19"/>
        <w:rPr>
          <w:rFonts w:asciiTheme="minorHAnsi" w:hAnsiTheme="minorHAnsi" w:cstheme="minorHAnsi"/>
          <w:color w:val="auto"/>
          <w:sz w:val="24"/>
          <w:szCs w:val="24"/>
        </w:rPr>
      </w:pPr>
    </w:p>
    <w:p w14:paraId="20ADFBCF" w14:textId="1CB9433D"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b/>
          <w:bCs/>
          <w:color w:val="auto"/>
          <w:sz w:val="24"/>
          <w:szCs w:val="24"/>
        </w:rPr>
        <w:t>Celostna skrb za pripadnike Zveze</w:t>
      </w:r>
      <w:r w:rsidRPr="00085534">
        <w:rPr>
          <w:rFonts w:asciiTheme="minorHAnsi" w:hAnsiTheme="minorHAnsi" w:cstheme="minorHAnsi"/>
          <w:color w:val="auto"/>
          <w:sz w:val="24"/>
          <w:szCs w:val="24"/>
        </w:rPr>
        <w:t>, Slovenske vojske in MO je ključnega pomena za ohranjanje morale, motivacije in učinkovitosti obrambnega sistema ter za varnost in stabilnost države. To zahteva sodelovanje vseh ustreznih institucij (vladnih in nevladnih) in ravno ZSČ mora postati most med vsemi subjekti. Ta skrb vključuje predvsem</w:t>
      </w:r>
      <w:r w:rsidRPr="00085534">
        <w:rPr>
          <w:rFonts w:asciiTheme="minorHAnsi" w:hAnsiTheme="minorHAnsi" w:cstheme="minorHAnsi"/>
          <w:noProof/>
          <w:color w:val="auto"/>
          <w:sz w:val="24"/>
          <w:szCs w:val="24"/>
        </w:rPr>
        <w:drawing>
          <wp:inline distT="0" distB="0" distL="0" distR="0" wp14:anchorId="6F9F897F" wp14:editId="566AB177">
            <wp:extent cx="24384" cy="85368"/>
            <wp:effectExtent l="0" t="0" r="0" b="0"/>
            <wp:docPr id="27762" name="Picture 27762"/>
            <wp:cNvGraphicFramePr/>
            <a:graphic xmlns:a="http://schemas.openxmlformats.org/drawingml/2006/main">
              <a:graphicData uri="http://schemas.openxmlformats.org/drawingml/2006/picture">
                <pic:pic xmlns:pic="http://schemas.openxmlformats.org/drawingml/2006/picture">
                  <pic:nvPicPr>
                    <pic:cNvPr id="27762" name="Picture 27762"/>
                    <pic:cNvPicPr/>
                  </pic:nvPicPr>
                  <pic:blipFill>
                    <a:blip r:embed="rId9"/>
                    <a:stretch>
                      <a:fillRect/>
                    </a:stretch>
                  </pic:blipFill>
                  <pic:spPr>
                    <a:xfrm>
                      <a:off x="0" y="0"/>
                      <a:ext cx="24384" cy="85368"/>
                    </a:xfrm>
                    <a:prstGeom prst="rect">
                      <a:avLst/>
                    </a:prstGeom>
                  </pic:spPr>
                </pic:pic>
              </a:graphicData>
            </a:graphic>
          </wp:inline>
        </w:drawing>
      </w:r>
    </w:p>
    <w:p w14:paraId="4DA1F636" w14:textId="77777777" w:rsidR="001600CA" w:rsidRPr="00085534" w:rsidRDefault="00B3083C" w:rsidP="00751827">
      <w:pPr>
        <w:numPr>
          <w:ilvl w:val="0"/>
          <w:numId w:val="3"/>
        </w:numPr>
        <w:spacing w:after="0" w:line="240" w:lineRule="auto"/>
        <w:ind w:right="9" w:hanging="365"/>
        <w:rPr>
          <w:rFonts w:asciiTheme="minorHAnsi" w:hAnsiTheme="minorHAnsi" w:cstheme="minorHAnsi"/>
          <w:color w:val="auto"/>
          <w:sz w:val="24"/>
          <w:szCs w:val="24"/>
        </w:rPr>
      </w:pPr>
      <w:r w:rsidRPr="00085534">
        <w:rPr>
          <w:rFonts w:asciiTheme="minorHAnsi" w:hAnsiTheme="minorHAnsi" w:cstheme="minorHAnsi"/>
          <w:color w:val="auto"/>
          <w:sz w:val="24"/>
          <w:szCs w:val="24"/>
        </w:rPr>
        <w:t>Družinska podpora: Pomembno je, da se družinam pripadnikov zagotovi podpora, informacije in storitve, ki jim pomagajo pri soočanju s posebnimi izzivi, povezanimi z vojaško službo.</w:t>
      </w:r>
    </w:p>
    <w:p w14:paraId="596F506E" w14:textId="77777777" w:rsidR="001600CA" w:rsidRPr="00085534" w:rsidRDefault="00B3083C" w:rsidP="00751827">
      <w:pPr>
        <w:numPr>
          <w:ilvl w:val="0"/>
          <w:numId w:val="3"/>
        </w:numPr>
        <w:spacing w:after="0" w:line="240" w:lineRule="auto"/>
        <w:ind w:right="9" w:hanging="365"/>
        <w:rPr>
          <w:rFonts w:asciiTheme="minorHAnsi" w:hAnsiTheme="minorHAnsi" w:cstheme="minorHAnsi"/>
          <w:color w:val="auto"/>
          <w:sz w:val="24"/>
          <w:szCs w:val="24"/>
        </w:rPr>
      </w:pPr>
      <w:r w:rsidRPr="00085534">
        <w:rPr>
          <w:rFonts w:asciiTheme="minorHAnsi" w:hAnsiTheme="minorHAnsi" w:cstheme="minorHAnsi"/>
          <w:color w:val="auto"/>
          <w:sz w:val="24"/>
          <w:szCs w:val="24"/>
        </w:rPr>
        <w:t>Socialna podpora: Zagotavljanje socialnih storitev, kot so finančna pomoč v stiski in drugi programi, ki pomagajo pripadnikom vojske in njihovim družinam.</w:t>
      </w:r>
    </w:p>
    <w:p w14:paraId="1E6D6B7F" w14:textId="77777777" w:rsidR="001600CA" w:rsidRPr="00085534" w:rsidRDefault="00B3083C" w:rsidP="00751827">
      <w:pPr>
        <w:numPr>
          <w:ilvl w:val="0"/>
          <w:numId w:val="3"/>
        </w:numPr>
        <w:spacing w:after="0" w:line="240" w:lineRule="auto"/>
        <w:ind w:right="9" w:hanging="365"/>
        <w:rPr>
          <w:rFonts w:asciiTheme="minorHAnsi" w:hAnsiTheme="minorHAnsi" w:cstheme="minorHAnsi"/>
          <w:color w:val="auto"/>
          <w:sz w:val="24"/>
          <w:szCs w:val="24"/>
        </w:rPr>
      </w:pPr>
      <w:r w:rsidRPr="00085534">
        <w:rPr>
          <w:rFonts w:asciiTheme="minorHAnsi" w:hAnsiTheme="minorHAnsi" w:cstheme="minorHAnsi"/>
          <w:color w:val="auto"/>
          <w:sz w:val="24"/>
          <w:szCs w:val="24"/>
        </w:rPr>
        <w:lastRenderedPageBreak/>
        <w:t>Varstvo pravic: Zaščita pravic pripadnikov vojske, vključno z zagotavljanjem enakih možnosti, varstvom pred diskriminacijo in spoštovanjem njihovih pravic.</w:t>
      </w:r>
    </w:p>
    <w:p w14:paraId="66C1B150" w14:textId="77777777" w:rsidR="001600CA" w:rsidRPr="00085534" w:rsidRDefault="00B3083C" w:rsidP="00751827">
      <w:pPr>
        <w:numPr>
          <w:ilvl w:val="0"/>
          <w:numId w:val="3"/>
        </w:numPr>
        <w:spacing w:after="0" w:line="240" w:lineRule="auto"/>
        <w:ind w:right="9" w:hanging="365"/>
        <w:rPr>
          <w:rFonts w:asciiTheme="minorHAnsi" w:hAnsiTheme="minorHAnsi" w:cstheme="minorHAnsi"/>
          <w:color w:val="auto"/>
          <w:sz w:val="24"/>
          <w:szCs w:val="24"/>
        </w:rPr>
      </w:pPr>
      <w:r w:rsidRPr="00085534">
        <w:rPr>
          <w:rFonts w:asciiTheme="minorHAnsi" w:hAnsiTheme="minorHAnsi" w:cstheme="minorHAnsi"/>
          <w:color w:val="auto"/>
          <w:sz w:val="24"/>
          <w:szCs w:val="24"/>
        </w:rPr>
        <w:t>Biti most med vsemi družbenimi deležniki.</w:t>
      </w:r>
    </w:p>
    <w:p w14:paraId="0F919009"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2FBC4386" w14:textId="7E2ADA59"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V času, ko je svetovna varnostna situacija tako kompleksna, prežeta z vojno v Ukrajino, napetostmi med velikimi silami vključujoč EU, naše okolje pod udarom dezinformacij, nezakonitih migracij ter vseh posledic, ki jih prinašajo podnebne spremembe, je potrebno, da se v javnost sporočajo jasna in strokovno utemeljena sporočila. Zato je potrebno vzpostaviti </w:t>
      </w:r>
      <w:r w:rsidRPr="00085534">
        <w:rPr>
          <w:rFonts w:asciiTheme="minorHAnsi" w:hAnsiTheme="minorHAnsi" w:cstheme="minorHAnsi"/>
          <w:b/>
          <w:bCs/>
          <w:color w:val="auto"/>
          <w:sz w:val="24"/>
          <w:szCs w:val="24"/>
        </w:rPr>
        <w:t>ZSČ mislišče</w:t>
      </w:r>
      <w:r w:rsidRPr="00085534">
        <w:rPr>
          <w:rFonts w:asciiTheme="minorHAnsi" w:hAnsiTheme="minorHAnsi" w:cstheme="minorHAnsi"/>
          <w:color w:val="auto"/>
          <w:sz w:val="24"/>
          <w:szCs w:val="24"/>
        </w:rPr>
        <w:t xml:space="preserve"> (angleško think tank), ki bi predstavljalo neodvisen in strokovno center, katerega cilj bi bil proučevati in razvijati politike, strategije ter rešitve na področju obrambe, obrambne varnosti in sorodnih povezanih tem. Njegova vloga bi vključevala naslednje dejavnosti:</w:t>
      </w:r>
    </w:p>
    <w:p w14:paraId="64773003"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Raziskave in analize: Izvajanje raziskav, analiz in ocen v zvezi z nacionalno varnostjo, varnostnimi izzivi, vojaško doktrino ter drugimi relevantnimi področji.</w:t>
      </w:r>
    </w:p>
    <w:p w14:paraId="4B79D61B"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Oblikovanje politik: Priprava priporočil in predlogov za izboljšanje obrambnih in varnostnih politik na ravni države.</w:t>
      </w:r>
    </w:p>
    <w:p w14:paraId="1C179CAF"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Strokovna posvetovanja: Organiziranje konferenc, okroglih miz in seminarjev za izmenjavo mnenj in idej med strokovnjaki ter odločevalci na področju obrambe.</w:t>
      </w:r>
    </w:p>
    <w:p w14:paraId="50E29501"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Izobraževanje: Ponujanje izobraževalnih programov in usposabljanja za članstvo ter druge udeležence, ki se ukvarjajo z varnostnimi vprašanji.</w:t>
      </w:r>
    </w:p>
    <w:p w14:paraId="1F7B2061"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z drugimi institucijami: Vzpostavljanje partnerstev in sodelovanje z drugimi mislišči, akademskimi ustanovami ter vladnimi organizacijami, ki delujejo na področju obrambe in varnosti.</w:t>
      </w:r>
    </w:p>
    <w:p w14:paraId="5195FAFC"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Svetovanje parlamentu: Podajanje strokovnih mnenj in svetovanje odločevalcem pri oblikovanju politik in strategij.</w:t>
      </w:r>
    </w:p>
    <w:p w14:paraId="01CA75E9" w14:textId="77777777" w:rsidR="001600CA" w:rsidRPr="00085534" w:rsidRDefault="00B3083C" w:rsidP="00751827">
      <w:pPr>
        <w:numPr>
          <w:ilvl w:val="0"/>
          <w:numId w:val="4"/>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Informiranje javnosti: Ozaveščanje javnosti o vprašanjih nacionalne varnosti in obrambe skozi publikacije, medije in javne dogodke.</w:t>
      </w:r>
    </w:p>
    <w:p w14:paraId="286EBCFD"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4F1A0F62" w14:textId="388867D5"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Zveza slo</w:t>
      </w:r>
      <w:r w:rsidR="001228E5" w:rsidRPr="00085534">
        <w:rPr>
          <w:rFonts w:asciiTheme="minorHAnsi" w:hAnsiTheme="minorHAnsi" w:cstheme="minorHAnsi"/>
          <w:color w:val="auto"/>
          <w:sz w:val="24"/>
          <w:szCs w:val="24"/>
        </w:rPr>
        <w:t>venskih častnikov (ZS</w:t>
      </w:r>
      <w:r w:rsidR="00C56A06" w:rsidRPr="00085534">
        <w:rPr>
          <w:rFonts w:asciiTheme="minorHAnsi" w:hAnsiTheme="minorHAnsi" w:cstheme="minorHAnsi"/>
          <w:color w:val="auto"/>
          <w:sz w:val="24"/>
          <w:szCs w:val="24"/>
        </w:rPr>
        <w:t>Č</w:t>
      </w:r>
      <w:r w:rsidR="001228E5" w:rsidRPr="00085534">
        <w:rPr>
          <w:rFonts w:asciiTheme="minorHAnsi" w:hAnsiTheme="minorHAnsi" w:cstheme="minorHAnsi"/>
          <w:color w:val="auto"/>
          <w:sz w:val="24"/>
          <w:szCs w:val="24"/>
        </w:rPr>
        <w:t>) ima pom</w:t>
      </w:r>
      <w:r w:rsidRPr="00085534">
        <w:rPr>
          <w:rFonts w:asciiTheme="minorHAnsi" w:hAnsiTheme="minorHAnsi" w:cstheme="minorHAnsi"/>
          <w:color w:val="auto"/>
          <w:sz w:val="24"/>
          <w:szCs w:val="24"/>
        </w:rPr>
        <w:t xml:space="preserve">embno vlogo pri </w:t>
      </w:r>
      <w:r w:rsidRPr="00085534">
        <w:rPr>
          <w:rFonts w:asciiTheme="minorHAnsi" w:hAnsiTheme="minorHAnsi" w:cstheme="minorHAnsi"/>
          <w:b/>
          <w:bCs/>
          <w:color w:val="auto"/>
          <w:sz w:val="24"/>
          <w:szCs w:val="24"/>
        </w:rPr>
        <w:t>pridobivanju kadra</w:t>
      </w:r>
      <w:r w:rsidRPr="00085534">
        <w:rPr>
          <w:rFonts w:asciiTheme="minorHAnsi" w:hAnsiTheme="minorHAnsi" w:cstheme="minorHAnsi"/>
          <w:color w:val="auto"/>
          <w:sz w:val="24"/>
          <w:szCs w:val="24"/>
        </w:rPr>
        <w:t xml:space="preserve"> za Slovensko vojsko in za promocijo vojaške kariere med mladimi posamezniki, ki bi želeli služiti državi v vojaškem poklicu. Dejavnosti so:</w:t>
      </w:r>
    </w:p>
    <w:p w14:paraId="35CD1518" w14:textId="77777777" w:rsidR="001600CA" w:rsidRPr="00085534" w:rsidRDefault="00B3083C" w:rsidP="00751827">
      <w:pPr>
        <w:numPr>
          <w:ilvl w:val="0"/>
          <w:numId w:val="5"/>
        </w:numPr>
        <w:spacing w:after="0" w:line="240" w:lineRule="auto"/>
        <w:ind w:right="9"/>
        <w:rPr>
          <w:rFonts w:asciiTheme="minorHAnsi" w:hAnsiTheme="minorHAnsi" w:cstheme="minorHAnsi"/>
          <w:color w:val="auto"/>
          <w:sz w:val="24"/>
          <w:szCs w:val="24"/>
        </w:rPr>
      </w:pPr>
      <w:bookmarkStart w:id="4" w:name="_Hlk185088031"/>
      <w:r w:rsidRPr="00085534">
        <w:rPr>
          <w:rFonts w:asciiTheme="minorHAnsi" w:hAnsiTheme="minorHAnsi" w:cstheme="minorHAnsi"/>
          <w:color w:val="auto"/>
          <w:sz w:val="24"/>
          <w:szCs w:val="24"/>
        </w:rPr>
        <w:t>Promocija vojaške kariere: ZSČ lahko sodeluje pri promociji vojaške kariere in ozaveščanju mladih o priložnostih, ki jih ponuja služba v Slovenski vojski. To vključuje sodelovanje na kariernih sejmih in dogodkih v vzgojnih ustanovah ter zagotavljanje informacij o različnih poklicih in možnostih v vojski</w:t>
      </w:r>
      <w:bookmarkEnd w:id="4"/>
      <w:r w:rsidRPr="00085534">
        <w:rPr>
          <w:rFonts w:asciiTheme="minorHAnsi" w:hAnsiTheme="minorHAnsi" w:cstheme="minorHAnsi"/>
          <w:color w:val="auto"/>
          <w:sz w:val="24"/>
          <w:szCs w:val="24"/>
        </w:rPr>
        <w:t>.</w:t>
      </w:r>
    </w:p>
    <w:p w14:paraId="17AF192E" w14:textId="77777777" w:rsidR="001600CA" w:rsidRPr="00085534" w:rsidRDefault="00B3083C" w:rsidP="00751827">
      <w:pPr>
        <w:numPr>
          <w:ilvl w:val="0"/>
          <w:numId w:val="5"/>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Strokovno usposabljanje: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organizira ali podpira programe strokovnega usposabljanja, ki pripravljajo posam</w:t>
      </w:r>
      <w:r w:rsidR="001228E5" w:rsidRPr="00085534">
        <w:rPr>
          <w:rFonts w:asciiTheme="minorHAnsi" w:hAnsiTheme="minorHAnsi" w:cstheme="minorHAnsi"/>
          <w:color w:val="auto"/>
          <w:sz w:val="24"/>
          <w:szCs w:val="24"/>
        </w:rPr>
        <w:t>eznike za vojaško službo, vključ</w:t>
      </w:r>
      <w:r w:rsidRPr="00085534">
        <w:rPr>
          <w:rFonts w:asciiTheme="minorHAnsi" w:hAnsiTheme="minorHAnsi" w:cstheme="minorHAnsi"/>
          <w:color w:val="auto"/>
          <w:sz w:val="24"/>
          <w:szCs w:val="24"/>
        </w:rPr>
        <w:t xml:space="preserve">no s pripravo na sprejemne preglede in testiranja. </w:t>
      </w:r>
      <w:r w:rsidRPr="00085534">
        <w:rPr>
          <w:rFonts w:asciiTheme="minorHAnsi" w:hAnsiTheme="minorHAnsi" w:cstheme="minorHAnsi"/>
          <w:noProof/>
          <w:color w:val="auto"/>
          <w:sz w:val="24"/>
          <w:szCs w:val="24"/>
        </w:rPr>
        <w:drawing>
          <wp:inline distT="0" distB="0" distL="0" distR="0" wp14:anchorId="56270476" wp14:editId="31E301BA">
            <wp:extent cx="12192" cy="3049"/>
            <wp:effectExtent l="0" t="0" r="0" b="0"/>
            <wp:docPr id="7014" name="Picture 7014"/>
            <wp:cNvGraphicFramePr/>
            <a:graphic xmlns:a="http://schemas.openxmlformats.org/drawingml/2006/main">
              <a:graphicData uri="http://schemas.openxmlformats.org/drawingml/2006/picture">
                <pic:pic xmlns:pic="http://schemas.openxmlformats.org/drawingml/2006/picture">
                  <pic:nvPicPr>
                    <pic:cNvPr id="7014" name="Picture 7014"/>
                    <pic:cNvPicPr/>
                  </pic:nvPicPr>
                  <pic:blipFill>
                    <a:blip r:embed="rId10"/>
                    <a:stretch>
                      <a:fillRect/>
                    </a:stretch>
                  </pic:blipFill>
                  <pic:spPr>
                    <a:xfrm>
                      <a:off x="0" y="0"/>
                      <a:ext cx="12192" cy="3049"/>
                    </a:xfrm>
                    <a:prstGeom prst="rect">
                      <a:avLst/>
                    </a:prstGeom>
                  </pic:spPr>
                </pic:pic>
              </a:graphicData>
            </a:graphic>
          </wp:inline>
        </w:drawing>
      </w:r>
    </w:p>
    <w:p w14:paraId="3365BCEC" w14:textId="77777777" w:rsidR="001600CA" w:rsidRPr="00085534" w:rsidRDefault="00B3083C" w:rsidP="00751827">
      <w:pPr>
        <w:numPr>
          <w:ilvl w:val="0"/>
          <w:numId w:val="5"/>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Mentorstvo: Zveza lahk</w:t>
      </w:r>
      <w:r w:rsidR="001228E5" w:rsidRPr="00085534">
        <w:rPr>
          <w:rFonts w:asciiTheme="minorHAnsi" w:hAnsiTheme="minorHAnsi" w:cstheme="minorHAnsi"/>
          <w:color w:val="auto"/>
          <w:sz w:val="24"/>
          <w:szCs w:val="24"/>
        </w:rPr>
        <w:t>o ponudi mentorsko podporo bodoč</w:t>
      </w:r>
      <w:r w:rsidRPr="00085534">
        <w:rPr>
          <w:rFonts w:asciiTheme="minorHAnsi" w:hAnsiTheme="minorHAnsi" w:cstheme="minorHAnsi"/>
          <w:color w:val="auto"/>
          <w:sz w:val="24"/>
          <w:szCs w:val="24"/>
        </w:rPr>
        <w:t>im pripadnikom ter jim pomaga pri pripravi na vojaško kariero.</w:t>
      </w:r>
    </w:p>
    <w:p w14:paraId="610D80F3" w14:textId="77777777" w:rsidR="001600CA" w:rsidRPr="00085534" w:rsidRDefault="00B3083C" w:rsidP="00751827">
      <w:pPr>
        <w:numPr>
          <w:ilvl w:val="0"/>
          <w:numId w:val="5"/>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Informacije o študijskih možnostih: Pomaga lahko pri informiranju o možnostih šolanja ter pomaga pri prijavi.</w:t>
      </w:r>
    </w:p>
    <w:p w14:paraId="5E18D499" w14:textId="77777777" w:rsidR="001600CA" w:rsidRPr="00085534" w:rsidRDefault="00B3083C" w:rsidP="00751827">
      <w:pPr>
        <w:numPr>
          <w:ilvl w:val="0"/>
          <w:numId w:val="5"/>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»Lobiranje« za pogoje dela: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ima tudi vlogo v zagovarjanju pogojev dela in pravic vojaškega osebja, kar lahko pripomore k privabljanju kadra in ohranjanju motivacije za vojaško službo.</w:t>
      </w:r>
    </w:p>
    <w:p w14:paraId="79A0E81E" w14:textId="77777777" w:rsidR="001600CA" w:rsidRPr="00085534" w:rsidRDefault="00B3083C" w:rsidP="00751827">
      <w:pPr>
        <w:numPr>
          <w:ilvl w:val="0"/>
          <w:numId w:val="5"/>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lastRenderedPageBreak/>
        <w:t>Sodelovanje z institucijami: Zveza Iahko sodeluje s šolami, univerzami, vladnimi organi in drug</w:t>
      </w:r>
      <w:r w:rsidR="001228E5" w:rsidRPr="00085534">
        <w:rPr>
          <w:rFonts w:asciiTheme="minorHAnsi" w:hAnsiTheme="minorHAnsi" w:cstheme="minorHAnsi"/>
          <w:color w:val="auto"/>
          <w:sz w:val="24"/>
          <w:szCs w:val="24"/>
        </w:rPr>
        <w:t>imi organizacijami, ki so vključ</w:t>
      </w:r>
      <w:r w:rsidRPr="00085534">
        <w:rPr>
          <w:rFonts w:asciiTheme="minorHAnsi" w:hAnsiTheme="minorHAnsi" w:cstheme="minorHAnsi"/>
          <w:color w:val="auto"/>
          <w:sz w:val="24"/>
          <w:szCs w:val="24"/>
        </w:rPr>
        <w:t>ene v proces pridobivanja in izobraževanja kadra za vojsko.</w:t>
      </w:r>
    </w:p>
    <w:p w14:paraId="4589F59E"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682F6CDE" w14:textId="7474C2EB" w:rsidR="001600CA" w:rsidRPr="00085534" w:rsidRDefault="001228E5"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b/>
          <w:bCs/>
          <w:color w:val="auto"/>
          <w:sz w:val="24"/>
          <w:szCs w:val="24"/>
        </w:rPr>
        <w:t>Strateška rezerva</w:t>
      </w:r>
      <w:r w:rsidRPr="00085534">
        <w:rPr>
          <w:rFonts w:asciiTheme="minorHAnsi" w:hAnsiTheme="minorHAnsi" w:cstheme="minorHAnsi"/>
          <w:color w:val="auto"/>
          <w:sz w:val="24"/>
          <w:szCs w:val="24"/>
        </w:rPr>
        <w:t xml:space="preserve"> ima ključ</w:t>
      </w:r>
      <w:r w:rsidR="00B3083C" w:rsidRPr="00085534">
        <w:rPr>
          <w:rFonts w:asciiTheme="minorHAnsi" w:hAnsiTheme="minorHAnsi" w:cstheme="minorHAnsi"/>
          <w:color w:val="auto"/>
          <w:sz w:val="24"/>
          <w:szCs w:val="24"/>
        </w:rPr>
        <w:t>no vlogo pri zagota</w:t>
      </w:r>
      <w:r w:rsidRPr="00085534">
        <w:rPr>
          <w:rFonts w:asciiTheme="minorHAnsi" w:hAnsiTheme="minorHAnsi" w:cstheme="minorHAnsi"/>
          <w:color w:val="auto"/>
          <w:sz w:val="24"/>
          <w:szCs w:val="24"/>
        </w:rPr>
        <w:t>vljanju hitrega odziva na različne krize, vključno z naravnimi nesreč</w:t>
      </w:r>
      <w:r w:rsidR="00B3083C" w:rsidRPr="00085534">
        <w:rPr>
          <w:rFonts w:asciiTheme="minorHAnsi" w:hAnsiTheme="minorHAnsi" w:cstheme="minorHAnsi"/>
          <w:color w:val="auto"/>
          <w:sz w:val="24"/>
          <w:szCs w:val="24"/>
        </w:rPr>
        <w:t>ami ali drugimi varnostnimi izzivi. ZS</w:t>
      </w:r>
      <w:r w:rsidRPr="00085534">
        <w:rPr>
          <w:rFonts w:asciiTheme="minorHAnsi" w:hAnsiTheme="minorHAnsi" w:cstheme="minorHAnsi"/>
          <w:color w:val="auto"/>
          <w:sz w:val="24"/>
          <w:szCs w:val="24"/>
        </w:rPr>
        <w:t>Č</w:t>
      </w:r>
      <w:r w:rsidR="00B3083C" w:rsidRPr="00085534">
        <w:rPr>
          <w:rFonts w:asciiTheme="minorHAnsi" w:hAnsiTheme="minorHAnsi" w:cstheme="minorHAnsi"/>
          <w:color w:val="auto"/>
          <w:sz w:val="24"/>
          <w:szCs w:val="24"/>
        </w:rPr>
        <w:t>, lahko prispeva v tem procesu z identifikac</w:t>
      </w:r>
      <w:r w:rsidRPr="00085534">
        <w:rPr>
          <w:rFonts w:asciiTheme="minorHAnsi" w:hAnsiTheme="minorHAnsi" w:cstheme="minorHAnsi"/>
          <w:color w:val="auto"/>
          <w:sz w:val="24"/>
          <w:szCs w:val="24"/>
        </w:rPr>
        <w:t>ijo, usposabljanjem in podporo č</w:t>
      </w:r>
      <w:r w:rsidR="00B3083C" w:rsidRPr="00085534">
        <w:rPr>
          <w:rFonts w:asciiTheme="minorHAnsi" w:hAnsiTheme="minorHAnsi" w:cstheme="minorHAnsi"/>
          <w:color w:val="auto"/>
          <w:sz w:val="24"/>
          <w:szCs w:val="24"/>
        </w:rPr>
        <w:t>lanov rezerve ter sodelov</w:t>
      </w:r>
      <w:r w:rsidRPr="00085534">
        <w:rPr>
          <w:rFonts w:asciiTheme="minorHAnsi" w:hAnsiTheme="minorHAnsi" w:cstheme="minorHAnsi"/>
          <w:color w:val="auto"/>
          <w:sz w:val="24"/>
          <w:szCs w:val="24"/>
        </w:rPr>
        <w:t>anjem z državnimi organi pri nač</w:t>
      </w:r>
      <w:r w:rsidR="00B3083C" w:rsidRPr="00085534">
        <w:rPr>
          <w:rFonts w:asciiTheme="minorHAnsi" w:hAnsiTheme="minorHAnsi" w:cstheme="minorHAnsi"/>
          <w:color w:val="auto"/>
          <w:sz w:val="24"/>
          <w:szCs w:val="24"/>
        </w:rPr>
        <w:t xml:space="preserve">rtovanju in upravljanju </w:t>
      </w:r>
      <w:r w:rsidRPr="00085534">
        <w:rPr>
          <w:rFonts w:asciiTheme="minorHAnsi" w:hAnsiTheme="minorHAnsi" w:cstheme="minorHAnsi"/>
          <w:color w:val="auto"/>
          <w:sz w:val="24"/>
          <w:szCs w:val="24"/>
        </w:rPr>
        <w:t>rezervnih sil. Vsekakor to ključ</w:t>
      </w:r>
      <w:r w:rsidR="00B3083C" w:rsidRPr="00085534">
        <w:rPr>
          <w:rFonts w:asciiTheme="minorHAnsi" w:hAnsiTheme="minorHAnsi" w:cstheme="minorHAnsi"/>
          <w:color w:val="auto"/>
          <w:sz w:val="24"/>
          <w:szCs w:val="24"/>
        </w:rPr>
        <w:t>no prispeva k odpornosti družbe.</w:t>
      </w:r>
      <w:r w:rsidR="00C56A06" w:rsidRPr="00085534">
        <w:rPr>
          <w:rFonts w:asciiTheme="minorHAnsi" w:hAnsiTheme="minorHAnsi" w:cstheme="minorHAnsi"/>
          <w:color w:val="auto"/>
          <w:sz w:val="24"/>
          <w:szCs w:val="24"/>
        </w:rPr>
        <w:t xml:space="preserve"> </w:t>
      </w:r>
      <w:r w:rsidR="00B3083C" w:rsidRPr="00085534">
        <w:rPr>
          <w:rFonts w:asciiTheme="minorHAnsi" w:hAnsiTheme="minorHAnsi" w:cstheme="minorHAnsi"/>
          <w:color w:val="auto"/>
          <w:sz w:val="24"/>
          <w:szCs w:val="24"/>
        </w:rPr>
        <w:t xml:space="preserve">Zveza slovenskih </w:t>
      </w:r>
      <w:r w:rsidRPr="00085534">
        <w:rPr>
          <w:rFonts w:asciiTheme="minorHAnsi" w:hAnsiTheme="minorHAnsi" w:cstheme="minorHAnsi"/>
          <w:color w:val="auto"/>
          <w:sz w:val="24"/>
          <w:szCs w:val="24"/>
        </w:rPr>
        <w:t>č</w:t>
      </w:r>
      <w:r w:rsidR="00B3083C" w:rsidRPr="00085534">
        <w:rPr>
          <w:rFonts w:asciiTheme="minorHAnsi" w:hAnsiTheme="minorHAnsi" w:cstheme="minorHAnsi"/>
          <w:color w:val="auto"/>
          <w:sz w:val="24"/>
          <w:szCs w:val="24"/>
        </w:rPr>
        <w:t>astnikov (ZS</w:t>
      </w:r>
      <w:r w:rsidRPr="00085534">
        <w:rPr>
          <w:rFonts w:asciiTheme="minorHAnsi" w:hAnsiTheme="minorHAnsi" w:cstheme="minorHAnsi"/>
          <w:color w:val="auto"/>
          <w:sz w:val="24"/>
          <w:szCs w:val="24"/>
        </w:rPr>
        <w:t>Č</w:t>
      </w:r>
      <w:r w:rsidR="00B3083C" w:rsidRPr="00085534">
        <w:rPr>
          <w:rFonts w:asciiTheme="minorHAnsi" w:hAnsiTheme="minorHAnsi" w:cstheme="minorHAnsi"/>
          <w:color w:val="auto"/>
          <w:sz w:val="24"/>
          <w:szCs w:val="24"/>
        </w:rPr>
        <w:t>) lahko igra pomembno vlogo pri oblikovanju strateške re</w:t>
      </w:r>
      <w:r w:rsidRPr="00085534">
        <w:rPr>
          <w:rFonts w:asciiTheme="minorHAnsi" w:hAnsiTheme="minorHAnsi" w:cstheme="minorHAnsi"/>
          <w:color w:val="auto"/>
          <w:sz w:val="24"/>
          <w:szCs w:val="24"/>
        </w:rPr>
        <w:t>zerve za Slovensko vojsko na več nač</w:t>
      </w:r>
      <w:r w:rsidR="00B3083C" w:rsidRPr="00085534">
        <w:rPr>
          <w:rFonts w:asciiTheme="minorHAnsi" w:hAnsiTheme="minorHAnsi" w:cstheme="minorHAnsi"/>
          <w:color w:val="auto"/>
          <w:sz w:val="24"/>
          <w:szCs w:val="24"/>
        </w:rPr>
        <w:t>inov:</w:t>
      </w:r>
    </w:p>
    <w:p w14:paraId="7E70723C" w14:textId="77777777" w:rsidR="001600CA" w:rsidRPr="00085534" w:rsidRDefault="00B3083C" w:rsidP="00751827">
      <w:pPr>
        <w:spacing w:after="0" w:line="240" w:lineRule="auto"/>
        <w:ind w:left="715" w:right="9"/>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1 Identifikacija potencialnih </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lanov rezerve: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pri identifikaciji in registraciji pripadnikov, ki so pripravljeni in sposobni sodelovati v strateški rezervi. To v prvi fazi vklju</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uje vse tiste, ki so že kon</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ali svojo aktivno vojaško kariero, oziroma imajo ustrezno vojaško znanje.</w:t>
      </w:r>
    </w:p>
    <w:p w14:paraId="3ADB7616" w14:textId="77777777" w:rsidR="001600CA" w:rsidRPr="00085534" w:rsidRDefault="00B3083C" w:rsidP="00751827">
      <w:pPr>
        <w:numPr>
          <w:ilvl w:val="0"/>
          <w:numId w:val="6"/>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Ustrezna organiziranost na lokalnem nivoju za podporo delovanju Slovenske vojske.</w:t>
      </w:r>
    </w:p>
    <w:p w14:paraId="104E0170" w14:textId="11EFB32D" w:rsidR="001600CA" w:rsidRPr="00085534" w:rsidRDefault="00B3083C" w:rsidP="00751827">
      <w:pPr>
        <w:numPr>
          <w:ilvl w:val="0"/>
          <w:numId w:val="6"/>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Strokovno usposabljanje: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organizira ali podpira programe strokovnega usposabljanja za </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lane rezerve, da ohranijo svoje vojaške veš</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ine in znanje na visoki ravni.</w:t>
      </w:r>
    </w:p>
    <w:p w14:paraId="1B99D831" w14:textId="77777777" w:rsidR="001600CA" w:rsidRPr="00085534" w:rsidRDefault="00B3083C" w:rsidP="00751827">
      <w:pPr>
        <w:numPr>
          <w:ilvl w:val="0"/>
          <w:numId w:val="6"/>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Mentorstvo in svetovanje: Zagotavljanje mentorstva in svetovanja </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lanom rezerve, ki bi se lahko vrnili v aktivno službo v primeru krize ali potrebe.</w:t>
      </w:r>
    </w:p>
    <w:p w14:paraId="7807939C" w14:textId="77777777" w:rsidR="001600CA" w:rsidRPr="00085534" w:rsidRDefault="00B3083C" w:rsidP="00751827">
      <w:pPr>
        <w:numPr>
          <w:ilvl w:val="0"/>
          <w:numId w:val="6"/>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z MO/SV: Sodelovanje z MO pri oblikovanju in upravljanju strateške rezerve, vklju</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no s pripravo na</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rtov za aktivacijo in uporabo </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lanov rezerve.</w:t>
      </w:r>
    </w:p>
    <w:p w14:paraId="55B6B045" w14:textId="77777777" w:rsidR="001600CA" w:rsidRPr="00085534" w:rsidRDefault="00B3083C" w:rsidP="00751827">
      <w:pPr>
        <w:numPr>
          <w:ilvl w:val="0"/>
          <w:numId w:val="6"/>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Promocija koncepta strateške: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pri ozaveš</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anju javnosti in odlo</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evalcev o pomenu strateške rezerve za varnost domovine.</w:t>
      </w:r>
    </w:p>
    <w:p w14:paraId="5C9536C8" w14:textId="77777777" w:rsidR="001600CA" w:rsidRPr="00085534" w:rsidRDefault="00B3083C" w:rsidP="00751827">
      <w:pPr>
        <w:numPr>
          <w:ilvl w:val="0"/>
          <w:numId w:val="6"/>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z drugimi organizacijami: Sodelovanje z drugimi stanovskimi organizacijami in civilnimi institucijami pri oblikovanju in vzdrževanju strateške rezerve.</w:t>
      </w:r>
    </w:p>
    <w:p w14:paraId="20D3E6A1"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63639030" w14:textId="36D2C482"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deluje kot </w:t>
      </w:r>
      <w:r w:rsidRPr="00085534">
        <w:rPr>
          <w:rFonts w:asciiTheme="minorHAnsi" w:hAnsiTheme="minorHAnsi" w:cstheme="minorHAnsi"/>
          <w:b/>
          <w:bCs/>
          <w:color w:val="auto"/>
          <w:sz w:val="24"/>
          <w:szCs w:val="24"/>
        </w:rPr>
        <w:t>posrednik</w:t>
      </w:r>
      <w:r w:rsidRPr="00085534">
        <w:rPr>
          <w:rFonts w:asciiTheme="minorHAnsi" w:hAnsiTheme="minorHAnsi" w:cstheme="minorHAnsi"/>
          <w:color w:val="auto"/>
          <w:sz w:val="24"/>
          <w:szCs w:val="24"/>
        </w:rPr>
        <w:t xml:space="preserve">, ki olajša komunikacijo in sodelovanje </w:t>
      </w:r>
      <w:r w:rsidRPr="00085534">
        <w:rPr>
          <w:rFonts w:asciiTheme="minorHAnsi" w:hAnsiTheme="minorHAnsi" w:cstheme="minorHAnsi"/>
          <w:b/>
          <w:bCs/>
          <w:color w:val="auto"/>
          <w:sz w:val="24"/>
          <w:szCs w:val="24"/>
        </w:rPr>
        <w:t>med vojsko ter civilno družbo</w:t>
      </w:r>
      <w:r w:rsidRPr="00085534">
        <w:rPr>
          <w:rFonts w:asciiTheme="minorHAnsi" w:hAnsiTheme="minorHAnsi" w:cstheme="minorHAnsi"/>
          <w:color w:val="auto"/>
          <w:sz w:val="24"/>
          <w:szCs w:val="24"/>
        </w:rPr>
        <w:t>, kar je klju</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nega pomena za krepitev varnosti in demokrati</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nih vrednot v družbi. To lahko dela na ve</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na</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inov:</w:t>
      </w:r>
    </w:p>
    <w:p w14:paraId="7D9F731A" w14:textId="77777777" w:rsidR="001600CA" w:rsidRPr="00085534" w:rsidRDefault="00B3083C" w:rsidP="00751827">
      <w:pPr>
        <w:spacing w:after="0" w:line="240" w:lineRule="auto"/>
        <w:ind w:left="715" w:right="9"/>
        <w:rPr>
          <w:rFonts w:asciiTheme="minorHAnsi" w:hAnsiTheme="minorHAnsi" w:cstheme="minorHAnsi"/>
          <w:color w:val="auto"/>
          <w:sz w:val="24"/>
          <w:szCs w:val="24"/>
        </w:rPr>
      </w:pPr>
      <w:r w:rsidRPr="00085534">
        <w:rPr>
          <w:rFonts w:asciiTheme="minorHAnsi" w:hAnsiTheme="minorHAnsi" w:cstheme="minorHAnsi"/>
          <w:color w:val="auto"/>
          <w:sz w:val="24"/>
          <w:szCs w:val="24"/>
        </w:rPr>
        <w:t>1 Izobraževanje in ozaveščanje: ZSČ lahko organizira izobraževalne dogodke, ki civilni družbi pojasnjujejo vlogo, naloge in vrednote vojske ter pripadnikov Slovenske vojske. To prispeva k boljšemu razumevanju vojaškega poklica in pomen vojske v družbi.</w:t>
      </w:r>
    </w:p>
    <w:p w14:paraId="690F9B56" w14:textId="77777777" w:rsidR="001600CA" w:rsidRPr="00085534" w:rsidRDefault="00B3083C" w:rsidP="00751827">
      <w:pPr>
        <w:numPr>
          <w:ilvl w:val="0"/>
          <w:numId w:val="7"/>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Dialog in sodelovanje: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organizira razprave, okrogle mize in druge dogodke, na katerih se lahko pripadniki vojske in predstavniki civilne družbe srečajo, izmenjujejo mnenja in razpravljajo o pomembnih varnostnih vprašanjih.</w:t>
      </w:r>
    </w:p>
    <w:p w14:paraId="16C72BDB" w14:textId="77777777" w:rsidR="001600CA" w:rsidRPr="00085534" w:rsidRDefault="00B3083C" w:rsidP="00751827">
      <w:pPr>
        <w:numPr>
          <w:ilvl w:val="0"/>
          <w:numId w:val="7"/>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Podpora v krizah: V primeru naravnih nesreč, terorističnih groženj ali drugih kriz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s civilnimi oblastmi in organizacijami pri načrtovanju in izvajanju reševalnih operacij ter humanitarne pomoči.</w:t>
      </w:r>
    </w:p>
    <w:p w14:paraId="71EA1C77" w14:textId="77777777" w:rsidR="001600CA" w:rsidRPr="00085534" w:rsidRDefault="00B3083C" w:rsidP="00751827">
      <w:pPr>
        <w:numPr>
          <w:ilvl w:val="0"/>
          <w:numId w:val="7"/>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Povezovanje z nevladnimi organizacijami: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vzpostavi sodelovanje z nevladnimi organizacijami, ki delujejo na področju humanitarne pomoči, varovanja okolja in drugih vprašanj, povezanih z varnostjo in obrambo.</w:t>
      </w:r>
    </w:p>
    <w:p w14:paraId="3D52EC01" w14:textId="6E7BC7D9" w:rsidR="001600CA" w:rsidRPr="00085534" w:rsidRDefault="00B3083C" w:rsidP="00751827">
      <w:pPr>
        <w:numPr>
          <w:ilvl w:val="0"/>
          <w:numId w:val="7"/>
        </w:numPr>
        <w:spacing w:after="0" w:line="240" w:lineRule="auto"/>
        <w:ind w:right="11" w:hanging="352"/>
        <w:rPr>
          <w:rFonts w:asciiTheme="minorHAnsi" w:hAnsiTheme="minorHAnsi" w:cstheme="minorHAnsi"/>
          <w:color w:val="auto"/>
          <w:sz w:val="24"/>
          <w:szCs w:val="24"/>
        </w:rPr>
      </w:pPr>
      <w:r w:rsidRPr="00085534">
        <w:rPr>
          <w:rFonts w:asciiTheme="minorHAnsi" w:hAnsiTheme="minorHAnsi" w:cstheme="minorHAnsi"/>
          <w:color w:val="auto"/>
          <w:sz w:val="24"/>
          <w:szCs w:val="24"/>
        </w:rPr>
        <w:t>Osvetlitev vojaških vprašanj: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 svojimi strokovnjaki prispeva k razpravam o vojaških vprašanjih, kot so obrambna politika, vojaška strategija in varnostne grožnje, s</w:t>
      </w:r>
      <w:r w:rsidR="001228E5" w:rsidRPr="00085534">
        <w:rPr>
          <w:rFonts w:asciiTheme="minorHAnsi" w:hAnsiTheme="minorHAnsi" w:cstheme="minorHAnsi"/>
          <w:color w:val="auto"/>
          <w:sz w:val="24"/>
          <w:szCs w:val="24"/>
        </w:rPr>
        <w:t xml:space="preserve"> čimer lahko civilni družbi pom</w:t>
      </w:r>
      <w:r w:rsidRPr="00085534">
        <w:rPr>
          <w:rFonts w:asciiTheme="minorHAnsi" w:hAnsiTheme="minorHAnsi" w:cstheme="minorHAnsi"/>
          <w:color w:val="auto"/>
          <w:sz w:val="24"/>
          <w:szCs w:val="24"/>
        </w:rPr>
        <w:t>aga bolje razumeti te vidike.</w:t>
      </w:r>
    </w:p>
    <w:p w14:paraId="41C13F01" w14:textId="77777777" w:rsidR="00751827" w:rsidRPr="00085534" w:rsidRDefault="00751827" w:rsidP="00751827">
      <w:pPr>
        <w:spacing w:after="0" w:line="240" w:lineRule="auto"/>
        <w:ind w:right="11"/>
        <w:rPr>
          <w:rFonts w:asciiTheme="minorHAnsi" w:hAnsiTheme="minorHAnsi" w:cstheme="minorHAnsi"/>
          <w:color w:val="auto"/>
          <w:sz w:val="24"/>
          <w:szCs w:val="24"/>
        </w:rPr>
      </w:pPr>
    </w:p>
    <w:p w14:paraId="27318688" w14:textId="77777777" w:rsidR="00C56A06" w:rsidRPr="00085534" w:rsidRDefault="00C56A06"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lastRenderedPageBreak/>
        <w:t xml:space="preserve">Vsekakor je </w:t>
      </w:r>
      <w:r w:rsidRPr="00085534">
        <w:rPr>
          <w:rFonts w:asciiTheme="minorHAnsi" w:hAnsiTheme="minorHAnsi" w:cstheme="minorHAnsi"/>
          <w:b/>
          <w:bCs/>
          <w:color w:val="auto"/>
          <w:sz w:val="24"/>
          <w:szCs w:val="24"/>
        </w:rPr>
        <w:t>strelsko kondiciranje</w:t>
      </w:r>
      <w:r w:rsidRPr="00085534">
        <w:rPr>
          <w:rFonts w:asciiTheme="minorHAnsi" w:hAnsiTheme="minorHAnsi" w:cstheme="minorHAnsi"/>
          <w:color w:val="auto"/>
          <w:sz w:val="24"/>
          <w:szCs w:val="24"/>
        </w:rPr>
        <w:t xml:space="preserve"> in izurjenost ključnega pomena za delovanje obrambnega sistema, vključujoč vojsko in širšo družbo. </w:t>
      </w:r>
    </w:p>
    <w:p w14:paraId="17AF7E0F" w14:textId="77777777" w:rsidR="007E247B" w:rsidRPr="00085534" w:rsidRDefault="00C56A06" w:rsidP="00751827">
      <w:pPr>
        <w:pStyle w:val="Odstavekseznama"/>
        <w:numPr>
          <w:ilvl w:val="0"/>
          <w:numId w:val="14"/>
        </w:numPr>
        <w:spacing w:after="0" w:line="240" w:lineRule="auto"/>
        <w:ind w:left="709" w:right="9" w:hanging="425"/>
        <w:rPr>
          <w:rFonts w:asciiTheme="minorHAnsi" w:hAnsiTheme="minorHAnsi" w:cstheme="minorHAnsi"/>
          <w:color w:val="auto"/>
          <w:sz w:val="24"/>
          <w:szCs w:val="24"/>
        </w:rPr>
      </w:pPr>
      <w:bookmarkStart w:id="5" w:name="_Hlk185088134"/>
      <w:r w:rsidRPr="00085534">
        <w:rPr>
          <w:rFonts w:asciiTheme="minorHAnsi" w:hAnsiTheme="minorHAnsi" w:cstheme="minorHAnsi"/>
          <w:color w:val="auto"/>
          <w:sz w:val="24"/>
          <w:szCs w:val="24"/>
        </w:rPr>
        <w:t xml:space="preserve">ZSČ v sodelovanju z lokalnimi strelskimi društvi in organizacijami koordinira in sodeluje pri strelskem usposabljanju lastnega </w:t>
      </w:r>
      <w:r w:rsidR="007E247B"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lanstva in zainteresiranega prebivalstva, predvsem mladine</w:t>
      </w:r>
      <w:bookmarkEnd w:id="5"/>
      <w:r w:rsidRPr="00085534">
        <w:rPr>
          <w:rFonts w:asciiTheme="minorHAnsi" w:hAnsiTheme="minorHAnsi" w:cstheme="minorHAnsi"/>
          <w:color w:val="auto"/>
          <w:sz w:val="24"/>
          <w:szCs w:val="24"/>
        </w:rPr>
        <w:t xml:space="preserve">, pri </w:t>
      </w:r>
      <w:r w:rsidR="007E247B" w:rsidRPr="00085534">
        <w:rPr>
          <w:rFonts w:asciiTheme="minorHAnsi" w:hAnsiTheme="minorHAnsi" w:cstheme="minorHAnsi"/>
          <w:color w:val="auto"/>
          <w:sz w:val="24"/>
          <w:szCs w:val="24"/>
        </w:rPr>
        <w:t>če</w:t>
      </w:r>
      <w:r w:rsidRPr="00085534">
        <w:rPr>
          <w:rFonts w:asciiTheme="minorHAnsi" w:hAnsiTheme="minorHAnsi" w:cstheme="minorHAnsi"/>
          <w:color w:val="auto"/>
          <w:sz w:val="24"/>
          <w:szCs w:val="24"/>
        </w:rPr>
        <w:t>mer je posebna pozornost namenjena varnosti rokovanja z orožjem, familiarizaciji s TT značilnostmi, taktičnimi postopki in streljanjem tudi s sodobnejšimi tipi osebne oborožitve. V primeru oborožitve, ki je v formaciji SV, se tovrstno usposabljanje izvaja v sodelovanju s SV.</w:t>
      </w:r>
    </w:p>
    <w:p w14:paraId="6B401947" w14:textId="77777777" w:rsidR="007E247B" w:rsidRPr="00085534" w:rsidRDefault="00C56A06" w:rsidP="00751827">
      <w:pPr>
        <w:pStyle w:val="Odstavekseznama"/>
        <w:numPr>
          <w:ilvl w:val="0"/>
          <w:numId w:val="14"/>
        </w:numPr>
        <w:spacing w:after="0" w:line="240" w:lineRule="auto"/>
        <w:ind w:left="709" w:right="9" w:hanging="425"/>
        <w:rPr>
          <w:rFonts w:asciiTheme="minorHAnsi" w:hAnsiTheme="minorHAnsi" w:cstheme="minorHAnsi"/>
          <w:color w:val="auto"/>
          <w:sz w:val="24"/>
          <w:szCs w:val="24"/>
        </w:rPr>
      </w:pPr>
      <w:r w:rsidRPr="00085534">
        <w:rPr>
          <w:rFonts w:asciiTheme="minorHAnsi" w:hAnsiTheme="minorHAnsi" w:cstheme="minorHAnsi"/>
          <w:color w:val="auto"/>
          <w:sz w:val="24"/>
          <w:szCs w:val="24"/>
        </w:rPr>
        <w:t>Pri predhodnih oblikah tovrstnega usposabljanja, ki vključuje zračno orožje in malokalibrsko orožje z robnim vžigom, bi kazalo slediti ambiciji, da z namenom popularizacije vojaške službe pri mladih, ustrezne količine te oborožitve ter potrošnega materiala (strelivo, tarče ...) strelskim društvom in organizacijam zagotovi MORS.</w:t>
      </w:r>
    </w:p>
    <w:p w14:paraId="53E30EDB" w14:textId="77777777" w:rsidR="007E247B" w:rsidRPr="00085534" w:rsidRDefault="00C56A06" w:rsidP="00751827">
      <w:pPr>
        <w:pStyle w:val="Odstavekseznama"/>
        <w:numPr>
          <w:ilvl w:val="0"/>
          <w:numId w:val="14"/>
        </w:numPr>
        <w:spacing w:after="0" w:line="240" w:lineRule="auto"/>
        <w:ind w:left="709" w:right="9" w:hanging="425"/>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S ciljem čim višje realističnosti in čim lažjega prehoda na sedanjo in prihodnjo osebno oborožitev v uporabi SV, bi bilo nujno </w:t>
      </w:r>
      <w:r w:rsidR="007E247B" w:rsidRPr="00085534">
        <w:rPr>
          <w:rFonts w:asciiTheme="minorHAnsi" w:hAnsiTheme="minorHAnsi" w:cstheme="minorHAnsi"/>
          <w:color w:val="auto"/>
          <w:sz w:val="24"/>
          <w:szCs w:val="24"/>
        </w:rPr>
        <w:t>o</w:t>
      </w:r>
      <w:r w:rsidRPr="00085534">
        <w:rPr>
          <w:rFonts w:asciiTheme="minorHAnsi" w:hAnsiTheme="minorHAnsi" w:cstheme="minorHAnsi"/>
          <w:color w:val="auto"/>
          <w:sz w:val="24"/>
          <w:szCs w:val="24"/>
        </w:rPr>
        <w:t>b zračnem orožj</w:t>
      </w:r>
      <w:r w:rsidR="007E247B" w:rsidRPr="00085534">
        <w:rPr>
          <w:rFonts w:asciiTheme="minorHAnsi" w:hAnsiTheme="minorHAnsi" w:cstheme="minorHAnsi"/>
          <w:color w:val="auto"/>
          <w:sz w:val="24"/>
          <w:szCs w:val="24"/>
        </w:rPr>
        <w:t>u</w:t>
      </w:r>
      <w:r w:rsidRPr="00085534">
        <w:rPr>
          <w:rFonts w:asciiTheme="minorHAnsi" w:hAnsiTheme="minorHAnsi" w:cstheme="minorHAnsi"/>
          <w:color w:val="auto"/>
          <w:sz w:val="24"/>
          <w:szCs w:val="24"/>
        </w:rPr>
        <w:t>, repetirnih malokalibrskih puškah z robnim vžigom zagotoviti tudi ustrezne količine polavtomatskih pušk z robnim vžigom, ki bi bile po obliki in delovanju čim bolj podobne sodobnim jurišnim puškam.</w:t>
      </w:r>
    </w:p>
    <w:p w14:paraId="5187C533" w14:textId="65018E8D" w:rsidR="00C56A06" w:rsidRPr="00085534" w:rsidRDefault="00C56A06" w:rsidP="00751827">
      <w:pPr>
        <w:pStyle w:val="Odstavekseznama"/>
        <w:numPr>
          <w:ilvl w:val="0"/>
          <w:numId w:val="14"/>
        </w:numPr>
        <w:spacing w:after="0" w:line="240" w:lineRule="auto"/>
        <w:ind w:left="709" w:right="9" w:hanging="425"/>
        <w:rPr>
          <w:rFonts w:asciiTheme="minorHAnsi" w:hAnsiTheme="minorHAnsi" w:cstheme="minorHAnsi"/>
          <w:color w:val="auto"/>
          <w:sz w:val="24"/>
          <w:szCs w:val="24"/>
        </w:rPr>
      </w:pPr>
      <w:r w:rsidRPr="00085534">
        <w:rPr>
          <w:rFonts w:asciiTheme="minorHAnsi" w:hAnsiTheme="minorHAnsi" w:cstheme="minorHAnsi"/>
          <w:color w:val="auto"/>
          <w:sz w:val="24"/>
          <w:szCs w:val="24"/>
        </w:rPr>
        <w:t>ZS</w:t>
      </w:r>
      <w:r w:rsidR="007E247B"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v sodelovanju z državo in lokalnimi skupnostmi sodeluje pri vzpostavitvi in delovanju lokalnih in regionalnih razvojnih centrov za oblikovanje rezervnih teritorialnih poveljstev in sestavov SV, pri čemer se smiselno in skladno z možnostmi vključuje v vse s tem povezane dejavnosti in procese, predvsem z vidika njihovega pospeševanja, odpravljanja ovir, krepitve medsebojnega zaupanja in iskanja rešitev, ki bodo v čim večji meri zadovoljevali interese vseh deležnikov.</w:t>
      </w:r>
    </w:p>
    <w:p w14:paraId="29531BD7"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3ACC3279" w14:textId="29DD347F" w:rsidR="00C56A06" w:rsidRPr="00085534" w:rsidRDefault="007E247B" w:rsidP="00751827">
      <w:pPr>
        <w:pStyle w:val="Odstavekseznama"/>
        <w:numPr>
          <w:ilvl w:val="0"/>
          <w:numId w:val="13"/>
        </w:numPr>
        <w:spacing w:after="0" w:line="240" w:lineRule="auto"/>
        <w:ind w:left="426" w:right="480" w:hanging="426"/>
        <w:jc w:val="left"/>
        <w:rPr>
          <w:rFonts w:asciiTheme="minorHAnsi" w:hAnsiTheme="minorHAnsi" w:cstheme="minorHAnsi"/>
          <w:color w:val="auto"/>
          <w:sz w:val="24"/>
          <w:szCs w:val="24"/>
        </w:rPr>
      </w:pPr>
      <w:r w:rsidRPr="00085534">
        <w:rPr>
          <w:rFonts w:asciiTheme="minorHAnsi" w:hAnsiTheme="minorHAnsi" w:cstheme="minorHAnsi"/>
          <w:b/>
          <w:bCs/>
          <w:color w:val="auto"/>
          <w:sz w:val="24"/>
          <w:szCs w:val="24"/>
        </w:rPr>
        <w:t>Dopolnilna znanja</w:t>
      </w:r>
      <w:r w:rsidRPr="00085534">
        <w:rPr>
          <w:rFonts w:asciiTheme="minorHAnsi" w:hAnsiTheme="minorHAnsi" w:cstheme="minorHAnsi"/>
          <w:color w:val="auto"/>
          <w:sz w:val="24"/>
          <w:szCs w:val="24"/>
        </w:rPr>
        <w:t xml:space="preserve"> in oblike druženja so pomembna za obrambno sposobnost, saj širina znanja doda znatno k usposobljenosti vseh pripadnikov SV, obrambnega sistema, in sicer</w:t>
      </w:r>
      <w:r w:rsidR="00A876F2" w:rsidRPr="00085534">
        <w:rPr>
          <w:rFonts w:asciiTheme="minorHAnsi" w:hAnsiTheme="minorHAnsi" w:cstheme="minorHAnsi"/>
          <w:color w:val="auto"/>
          <w:sz w:val="24"/>
          <w:szCs w:val="24"/>
        </w:rPr>
        <w:t xml:space="preserve"> o</w:t>
      </w:r>
      <w:r w:rsidR="00C56A06" w:rsidRPr="00085534">
        <w:rPr>
          <w:rFonts w:asciiTheme="minorHAnsi" w:hAnsiTheme="minorHAnsi" w:cstheme="minorHAnsi"/>
          <w:color w:val="auto"/>
          <w:sz w:val="24"/>
          <w:szCs w:val="24"/>
        </w:rPr>
        <w:t>rganizacija in izvedba raznih tečajev, aktivnosti in dogodkov</w:t>
      </w:r>
      <w:r w:rsidR="00A876F2" w:rsidRPr="00085534">
        <w:rPr>
          <w:rFonts w:asciiTheme="minorHAnsi" w:hAnsiTheme="minorHAnsi" w:cstheme="minorHAnsi"/>
          <w:color w:val="auto"/>
          <w:sz w:val="24"/>
          <w:szCs w:val="24"/>
        </w:rPr>
        <w:t>:</w:t>
      </w:r>
      <w:r w:rsidR="00C56A06" w:rsidRPr="00085534">
        <w:rPr>
          <w:rFonts w:asciiTheme="minorHAnsi" w:hAnsiTheme="minorHAnsi" w:cstheme="minorHAnsi"/>
          <w:color w:val="auto"/>
          <w:sz w:val="24"/>
          <w:szCs w:val="24"/>
        </w:rPr>
        <w:t xml:space="preserve"> </w:t>
      </w:r>
    </w:p>
    <w:p w14:paraId="44E3B7B3" w14:textId="02E068DD" w:rsidR="00C56A06" w:rsidRPr="00085534" w:rsidRDefault="00C56A06" w:rsidP="00751827">
      <w:pPr>
        <w:numPr>
          <w:ilvl w:val="1"/>
          <w:numId w:val="16"/>
        </w:numPr>
        <w:spacing w:after="0" w:line="240" w:lineRule="auto"/>
        <w:ind w:left="851" w:right="480" w:hanging="425"/>
        <w:jc w:val="left"/>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Tečaj za voditelje čolnov </w:t>
      </w:r>
    </w:p>
    <w:p w14:paraId="6F0B2790" w14:textId="539678C2" w:rsidR="00C56A06" w:rsidRPr="00085534" w:rsidRDefault="00C56A06" w:rsidP="00751827">
      <w:pPr>
        <w:numPr>
          <w:ilvl w:val="1"/>
          <w:numId w:val="16"/>
        </w:numPr>
        <w:spacing w:after="0" w:line="240" w:lineRule="auto"/>
        <w:ind w:left="851" w:right="480" w:hanging="425"/>
        <w:jc w:val="left"/>
        <w:rPr>
          <w:rFonts w:asciiTheme="minorHAnsi" w:hAnsiTheme="minorHAnsi" w:cstheme="minorHAnsi"/>
          <w:color w:val="auto"/>
          <w:sz w:val="24"/>
          <w:szCs w:val="24"/>
        </w:rPr>
      </w:pPr>
      <w:r w:rsidRPr="00085534">
        <w:rPr>
          <w:rFonts w:asciiTheme="minorHAnsi" w:hAnsiTheme="minorHAnsi" w:cstheme="minorHAnsi"/>
          <w:color w:val="auto"/>
          <w:sz w:val="24"/>
          <w:szCs w:val="24"/>
        </w:rPr>
        <w:t xml:space="preserve">Varno rokovanje z orožjem </w:t>
      </w:r>
    </w:p>
    <w:p w14:paraId="19F9C1D7" w14:textId="77777777" w:rsidR="00C56A06" w:rsidRPr="00085534" w:rsidRDefault="00C56A06" w:rsidP="00751827">
      <w:pPr>
        <w:numPr>
          <w:ilvl w:val="1"/>
          <w:numId w:val="16"/>
        </w:numPr>
        <w:spacing w:after="0" w:line="240" w:lineRule="auto"/>
        <w:ind w:left="851" w:right="480" w:hanging="425"/>
        <w:jc w:val="left"/>
        <w:rPr>
          <w:rFonts w:asciiTheme="minorHAnsi" w:hAnsiTheme="minorHAnsi" w:cstheme="minorHAnsi"/>
          <w:color w:val="auto"/>
          <w:sz w:val="24"/>
          <w:szCs w:val="24"/>
        </w:rPr>
      </w:pPr>
      <w:r w:rsidRPr="00085534">
        <w:rPr>
          <w:rFonts w:asciiTheme="minorHAnsi" w:hAnsiTheme="minorHAnsi" w:cstheme="minorHAnsi"/>
          <w:color w:val="auto"/>
          <w:sz w:val="24"/>
          <w:szCs w:val="24"/>
        </w:rPr>
        <w:t>Tečaj za gorske vodnike, radioamaterje, potapljanje, padalstvo, prva pomoč …</w:t>
      </w:r>
    </w:p>
    <w:p w14:paraId="3FEC1DBB" w14:textId="08E7365B" w:rsidR="00A876F2" w:rsidRPr="00085534" w:rsidRDefault="00C56A06" w:rsidP="00751827">
      <w:pPr>
        <w:numPr>
          <w:ilvl w:val="1"/>
          <w:numId w:val="16"/>
        </w:numPr>
        <w:spacing w:after="0" w:line="240" w:lineRule="auto"/>
        <w:ind w:left="851" w:right="480" w:hanging="425"/>
        <w:jc w:val="left"/>
        <w:rPr>
          <w:rFonts w:asciiTheme="minorHAnsi" w:hAnsiTheme="minorHAnsi" w:cstheme="minorHAnsi"/>
          <w:color w:val="auto"/>
          <w:sz w:val="24"/>
          <w:szCs w:val="24"/>
        </w:rPr>
      </w:pPr>
      <w:r w:rsidRPr="00085534">
        <w:rPr>
          <w:rFonts w:asciiTheme="minorHAnsi" w:hAnsiTheme="minorHAnsi" w:cstheme="minorHAnsi"/>
          <w:color w:val="auto"/>
          <w:sz w:val="24"/>
          <w:szCs w:val="24"/>
        </w:rPr>
        <w:t>Organizacija okrogl</w:t>
      </w:r>
      <w:r w:rsidR="00A876F2" w:rsidRPr="00085534">
        <w:rPr>
          <w:rFonts w:asciiTheme="minorHAnsi" w:hAnsiTheme="minorHAnsi" w:cstheme="minorHAnsi"/>
          <w:color w:val="auto"/>
          <w:sz w:val="24"/>
          <w:szCs w:val="24"/>
        </w:rPr>
        <w:t>i</w:t>
      </w:r>
      <w:r w:rsidRPr="00085534">
        <w:rPr>
          <w:rFonts w:asciiTheme="minorHAnsi" w:hAnsiTheme="minorHAnsi" w:cstheme="minorHAnsi"/>
          <w:color w:val="auto"/>
          <w:sz w:val="24"/>
          <w:szCs w:val="24"/>
        </w:rPr>
        <w:t xml:space="preserve"> miz</w:t>
      </w:r>
      <w:r w:rsidR="00A876F2" w:rsidRPr="00085534">
        <w:rPr>
          <w:rFonts w:asciiTheme="minorHAnsi" w:hAnsiTheme="minorHAnsi" w:cstheme="minorHAnsi"/>
          <w:color w:val="auto"/>
          <w:sz w:val="24"/>
          <w:szCs w:val="24"/>
        </w:rPr>
        <w:t xml:space="preserve">, panelov </w:t>
      </w:r>
    </w:p>
    <w:p w14:paraId="4AE7328D" w14:textId="77777777" w:rsidR="00A876F2" w:rsidRPr="00085534" w:rsidRDefault="00A876F2" w:rsidP="00751827">
      <w:pPr>
        <w:spacing w:after="0" w:line="240" w:lineRule="auto"/>
        <w:ind w:left="14" w:right="9" w:hanging="14"/>
        <w:rPr>
          <w:rFonts w:asciiTheme="minorHAnsi" w:hAnsiTheme="minorHAnsi" w:cstheme="minorHAnsi"/>
          <w:color w:val="auto"/>
          <w:sz w:val="24"/>
          <w:szCs w:val="24"/>
        </w:rPr>
      </w:pPr>
    </w:p>
    <w:p w14:paraId="3134B60F" w14:textId="1B9C8AC9"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Zveza slovenskih častnikov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da svoj prispevek pri </w:t>
      </w:r>
      <w:r w:rsidRPr="00085534">
        <w:rPr>
          <w:rFonts w:asciiTheme="minorHAnsi" w:hAnsiTheme="minorHAnsi" w:cstheme="minorHAnsi"/>
          <w:b/>
          <w:bCs/>
          <w:color w:val="auto"/>
          <w:sz w:val="24"/>
          <w:szCs w:val="24"/>
        </w:rPr>
        <w:t>izvajanju protokolarnih nalog</w:t>
      </w:r>
      <w:r w:rsidRPr="00085534">
        <w:rPr>
          <w:rFonts w:asciiTheme="minorHAnsi" w:hAnsiTheme="minorHAnsi" w:cstheme="minorHAnsi"/>
          <w:color w:val="auto"/>
          <w:sz w:val="24"/>
          <w:szCs w:val="24"/>
        </w:rPr>
        <w:t xml:space="preserve"> v okviru lokalnega delovanja, vendar je pomembno opozoriti, da so protokolarne naloge običajno v pristojnosti državnih in uradnih vojaških protokolov. Kljub temu pa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na naslednje načine</w:t>
      </w:r>
      <w:r w:rsidR="00A876F2" w:rsidRPr="00085534">
        <w:rPr>
          <w:rFonts w:asciiTheme="minorHAnsi" w:hAnsiTheme="minorHAnsi" w:cstheme="minorHAnsi"/>
          <w:color w:val="auto"/>
          <w:sz w:val="24"/>
          <w:szCs w:val="24"/>
        </w:rPr>
        <w:t>, kar pa je potrebno jasno opredeliti</w:t>
      </w:r>
      <w:r w:rsidRPr="00085534">
        <w:rPr>
          <w:rFonts w:asciiTheme="minorHAnsi" w:hAnsiTheme="minorHAnsi" w:cstheme="minorHAnsi"/>
          <w:color w:val="auto"/>
          <w:sz w:val="24"/>
          <w:szCs w:val="24"/>
        </w:rPr>
        <w:t>:</w:t>
      </w:r>
    </w:p>
    <w:p w14:paraId="4E39332B" w14:textId="77777777" w:rsidR="001600CA" w:rsidRPr="00085534" w:rsidRDefault="00B3083C" w:rsidP="00751827">
      <w:pPr>
        <w:numPr>
          <w:ilvl w:val="0"/>
          <w:numId w:val="9"/>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Udeležba na protokolarnih dogodkih lokalne narave: člani ZSČ, ki so aktivni ali upokojeni pripadniki SV, se lahko udeležijo kot posamezniki ali kot sestav protokolarnih dogodkov v ustreznih uniformah z ustreznimi oznakami in s tem lahko prispevajo k dostojnemu izvajanju teh dogodkov.</w:t>
      </w:r>
    </w:p>
    <w:p w14:paraId="036CCAAC" w14:textId="77777777" w:rsidR="001600CA" w:rsidRPr="00085534" w:rsidRDefault="00B3083C" w:rsidP="00751827">
      <w:pPr>
        <w:numPr>
          <w:ilvl w:val="0"/>
          <w:numId w:val="9"/>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Svetovanje in usposabljanje: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ponudi svetovanje in usposabljanje glede vojaških protokolarnih postopkov svojim članom ali drugim zainter</w:t>
      </w:r>
      <w:r w:rsidR="001228E5" w:rsidRPr="00085534">
        <w:rPr>
          <w:rFonts w:asciiTheme="minorHAnsi" w:hAnsiTheme="minorHAnsi" w:cstheme="minorHAnsi"/>
          <w:color w:val="auto"/>
          <w:sz w:val="24"/>
          <w:szCs w:val="24"/>
        </w:rPr>
        <w:t>esiranim stranem, kar lahko pom</w:t>
      </w:r>
      <w:r w:rsidRPr="00085534">
        <w:rPr>
          <w:rFonts w:asciiTheme="minorHAnsi" w:hAnsiTheme="minorHAnsi" w:cstheme="minorHAnsi"/>
          <w:color w:val="auto"/>
          <w:sz w:val="24"/>
          <w:szCs w:val="24"/>
        </w:rPr>
        <w:t>aga zagotoviti spoštovanje ustreznih protokolov predvsem na lokalni ravni.</w:t>
      </w:r>
    </w:p>
    <w:p w14:paraId="7FA7D7FC" w14:textId="77777777" w:rsidR="001600CA" w:rsidRPr="00085534" w:rsidRDefault="00B3083C" w:rsidP="00751827">
      <w:pPr>
        <w:numPr>
          <w:ilvl w:val="0"/>
          <w:numId w:val="9"/>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lastRenderedPageBreak/>
        <w:t>Promocija vojaške discipline: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promovira vojaško disciplino in protokolarne vrednote med svojimi člani, kar lahko pripomore k spoštovanju protokolov na vseh ravneh.</w:t>
      </w:r>
    </w:p>
    <w:p w14:paraId="6515E4E4" w14:textId="77777777" w:rsidR="001600CA" w:rsidRPr="00085534" w:rsidRDefault="00B3083C" w:rsidP="00751827">
      <w:pPr>
        <w:numPr>
          <w:ilvl w:val="0"/>
          <w:numId w:val="9"/>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s protokolarnimi službami: 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s protokolarnimi službami vladnih in ostalih organizacij ter jim pomaga pri organizaciji in izvedbi protokolarnih dogodkov.</w:t>
      </w:r>
    </w:p>
    <w:p w14:paraId="13FAF2E5" w14:textId="77777777" w:rsidR="001600CA" w:rsidRPr="00085534" w:rsidRDefault="00B3083C" w:rsidP="00751827">
      <w:pPr>
        <w:numPr>
          <w:ilvl w:val="0"/>
          <w:numId w:val="9"/>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Prenos tradicije in znanja: ZSČ prenaša vojaško tradicijo, zgodovino in znanje o protokolih med svojimi člani, kar pomaga ohranjati in spoštovati vojaške običaje.</w:t>
      </w:r>
    </w:p>
    <w:p w14:paraId="30EF06A4"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1D44FC88" w14:textId="0E6C18F6"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ZS</w:t>
      </w:r>
      <w:r w:rsidR="001228E5"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mora biti nepogrešljiv </w:t>
      </w:r>
      <w:r w:rsidRPr="00085534">
        <w:rPr>
          <w:rFonts w:asciiTheme="minorHAnsi" w:hAnsiTheme="minorHAnsi" w:cstheme="minorHAnsi"/>
          <w:b/>
          <w:bCs/>
          <w:color w:val="auto"/>
          <w:sz w:val="24"/>
          <w:szCs w:val="24"/>
        </w:rPr>
        <w:t>partner lokalnim skupnostim</w:t>
      </w:r>
      <w:r w:rsidRPr="00085534">
        <w:rPr>
          <w:rFonts w:asciiTheme="minorHAnsi" w:hAnsiTheme="minorHAnsi" w:cstheme="minorHAnsi"/>
          <w:color w:val="auto"/>
          <w:sz w:val="24"/>
          <w:szCs w:val="24"/>
        </w:rPr>
        <w:t xml:space="preserve"> s strokovnim znanjem, izkušnjami in prostovoljnem delu članov, za izboljšanje kakovosti življenja prebivalcev v lokalnih okoljih, in sicer skozi:</w:t>
      </w:r>
    </w:p>
    <w:p w14:paraId="7A98AFDD" w14:textId="00C2B7F4" w:rsidR="001600CA" w:rsidRPr="00085534" w:rsidRDefault="00B3083C" w:rsidP="00751827">
      <w:pPr>
        <w:pStyle w:val="Odstavekseznama"/>
        <w:numPr>
          <w:ilvl w:val="0"/>
          <w:numId w:val="8"/>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Strokovno znanje in svetovanje: dani ZSČ, ki imajo vojaške izkušnje in znanje, lahko nudijo svetovanje v lokalni skupnosti načrtovanju in izvajanju ukrepov za zagotavljanje varnosti, obvladovanje nesreč ali drugih izrednih dogodkov.</w:t>
      </w:r>
    </w:p>
    <w:p w14:paraId="4E9FB5E8" w14:textId="195FBD96" w:rsidR="001600CA" w:rsidRPr="00085534" w:rsidRDefault="00B3083C" w:rsidP="00751827">
      <w:pPr>
        <w:numPr>
          <w:ilvl w:val="0"/>
          <w:numId w:val="8"/>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Pomoč pri delovanju civilne zaščite: Člani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sodelujejo v civilni zaščiti in nudijo pomoč v primeru naravnih nesreč ali drugih izrednih situacij.</w:t>
      </w:r>
    </w:p>
    <w:p w14:paraId="6012729A" w14:textId="77777777" w:rsidR="001600CA" w:rsidRPr="00085534" w:rsidRDefault="00B3083C" w:rsidP="00751827">
      <w:pPr>
        <w:numPr>
          <w:ilvl w:val="0"/>
          <w:numId w:val="8"/>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Izobraževanje in usposabljanje: ZSČ lahko organizira programe izobraževanja in usposabljanja za lokalne oblasti, prostovoljce in prebivalce, ki bi želeli izboljšati svoje spretnosti na področju varnosti in zaščite.</w:t>
      </w:r>
    </w:p>
    <w:p w14:paraId="3EC3584F" w14:textId="50A8D3BE" w:rsidR="001600CA" w:rsidRPr="00085534" w:rsidRDefault="00B3083C" w:rsidP="00751827">
      <w:pPr>
        <w:numPr>
          <w:ilvl w:val="0"/>
          <w:numId w:val="8"/>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v projektih skupnosti: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pri projektih, ki prispevajo k razvoju in dobrobiti lokalnih skupnosti, na primer sodeluje pri organizaciji športnih dogodkov, dobrodelnih akcijah ali drugih dejavnostih.</w:t>
      </w:r>
    </w:p>
    <w:p w14:paraId="671FAAC9" w14:textId="03074A10" w:rsidR="001600CA" w:rsidRPr="00085534" w:rsidRDefault="00B3083C" w:rsidP="00751827">
      <w:pPr>
        <w:numPr>
          <w:ilvl w:val="0"/>
          <w:numId w:val="8"/>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Promocija vrednot: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promovira vrednote, kot so disciplina, odgovornost, sodelovanje in solidarnost, ki so pomembne tudi za lokalne skupnosti.</w:t>
      </w:r>
    </w:p>
    <w:p w14:paraId="44E7C3ED" w14:textId="77777777" w:rsidR="001600CA" w:rsidRPr="00085534" w:rsidRDefault="00B3083C" w:rsidP="00751827">
      <w:pPr>
        <w:numPr>
          <w:ilvl w:val="0"/>
          <w:numId w:val="8"/>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z občinskimi organi: ZSČ lahko sodeluje s lokalnimi občinskimi organi in jim pomaga pri razvoju strategij za izboljšanje varnosti in odzivanje na izredne razmere.</w:t>
      </w:r>
    </w:p>
    <w:p w14:paraId="6250B14D" w14:textId="77777777" w:rsidR="00751827" w:rsidRPr="00085534" w:rsidRDefault="00751827" w:rsidP="00751827">
      <w:pPr>
        <w:spacing w:after="0" w:line="240" w:lineRule="auto"/>
        <w:ind w:right="9"/>
        <w:rPr>
          <w:rFonts w:asciiTheme="minorHAnsi" w:hAnsiTheme="minorHAnsi" w:cstheme="minorHAnsi"/>
          <w:color w:val="auto"/>
          <w:sz w:val="24"/>
          <w:szCs w:val="24"/>
        </w:rPr>
      </w:pPr>
    </w:p>
    <w:p w14:paraId="0A542BF3" w14:textId="129E8F6C" w:rsidR="001600CA" w:rsidRPr="00085534" w:rsidRDefault="00B3083C" w:rsidP="00751827">
      <w:pPr>
        <w:pStyle w:val="Odstavekseznama"/>
        <w:numPr>
          <w:ilvl w:val="0"/>
          <w:numId w:val="13"/>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b/>
          <w:bCs/>
          <w:color w:val="auto"/>
          <w:sz w:val="24"/>
          <w:szCs w:val="24"/>
        </w:rPr>
        <w:t>Strateško komuniciranje</w:t>
      </w:r>
      <w:r w:rsidRPr="00085534">
        <w:rPr>
          <w:rFonts w:asciiTheme="minorHAnsi" w:hAnsiTheme="minorHAnsi" w:cstheme="minorHAnsi"/>
          <w:color w:val="auto"/>
          <w:sz w:val="24"/>
          <w:szCs w:val="24"/>
        </w:rPr>
        <w:t xml:space="preserve">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je ključno za zagotavljanje transparentnosti, razumevanja in podpore v družbi ter za promocijo zveze in vojaške stroke. Pomaga izboljšati splošno zavedanje o vlogi članstva in Slovenske vojske pri zagotavljanju varnosti in obrambi države. To vključuje:</w:t>
      </w:r>
    </w:p>
    <w:p w14:paraId="5A26BC61" w14:textId="52BC07D8" w:rsidR="001600CA" w:rsidRPr="00085534" w:rsidRDefault="00B3083C" w:rsidP="00751827">
      <w:pPr>
        <w:numPr>
          <w:ilvl w:val="0"/>
          <w:numId w:val="10"/>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Promocija vrednot in poslanstva: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komunicira svoje vrednote, cilje in poslanstvo pripadnikov obrambnega sistema v slovenski družbi, kar pomaga pri razumevanju vojaškega poklica in vloge v nacionalni varnosti.</w:t>
      </w:r>
    </w:p>
    <w:p w14:paraId="1B15AA6F" w14:textId="77777777" w:rsidR="001600CA" w:rsidRPr="00085534" w:rsidRDefault="00B3083C" w:rsidP="00751827">
      <w:pPr>
        <w:numPr>
          <w:ilvl w:val="0"/>
          <w:numId w:val="10"/>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Izobraževanje in ozaveščanje: Organizacija lahko s pomočjo komunikacijskih kanalov, kot so spletna mesta, družabni mediji in publikacije, izobražuje svoje člane in širšo javnost o vojaških vprašanjih, varnosti in obrambi.</w:t>
      </w:r>
    </w:p>
    <w:p w14:paraId="29382BF5" w14:textId="31A8139B" w:rsidR="001600CA" w:rsidRPr="00085534" w:rsidRDefault="00B3083C" w:rsidP="00751827">
      <w:pPr>
        <w:numPr>
          <w:ilvl w:val="0"/>
          <w:numId w:val="10"/>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Sodelovanje z mediji: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lahko sodeluje z medij in novinarji za zagotavljanje natančnih in uravnovešenih informacij o vojaških zadevah ter za odgovarjanje na novinarska vprašanja in pojasnjevanje kompleksnih vojaških tem.</w:t>
      </w:r>
    </w:p>
    <w:p w14:paraId="6AFB225B" w14:textId="77777777" w:rsidR="001600CA" w:rsidRPr="00085534" w:rsidRDefault="00B3083C" w:rsidP="00751827">
      <w:pPr>
        <w:numPr>
          <w:ilvl w:val="0"/>
          <w:numId w:val="10"/>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Podpora članom: Organizacija lahko preko komunikacijskih kanalov nudi podporo svojim članom.</w:t>
      </w:r>
    </w:p>
    <w:p w14:paraId="3F61DA6B" w14:textId="77777777" w:rsidR="001600CA" w:rsidRPr="00085534" w:rsidRDefault="00B3083C" w:rsidP="00751827">
      <w:pPr>
        <w:numPr>
          <w:ilvl w:val="0"/>
          <w:numId w:val="10"/>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t>Odnosi z javnostjo: ZSČ lahko razvije strategijo odnosov z javnostjo, ki omogoča vzpostavitev pozitivnih odnosov z javnostjo in poudarja prispevek članov v družbi..</w:t>
      </w:r>
    </w:p>
    <w:p w14:paraId="2805214D" w14:textId="77777777" w:rsidR="001600CA" w:rsidRPr="00085534" w:rsidRDefault="00B3083C" w:rsidP="00751827">
      <w:pPr>
        <w:numPr>
          <w:ilvl w:val="0"/>
          <w:numId w:val="10"/>
        </w:numPr>
        <w:spacing w:after="0" w:line="240" w:lineRule="auto"/>
        <w:ind w:right="9"/>
        <w:rPr>
          <w:rFonts w:asciiTheme="minorHAnsi" w:hAnsiTheme="minorHAnsi" w:cstheme="minorHAnsi"/>
          <w:color w:val="auto"/>
          <w:sz w:val="24"/>
          <w:szCs w:val="24"/>
        </w:rPr>
      </w:pPr>
      <w:r w:rsidRPr="00085534">
        <w:rPr>
          <w:rFonts w:asciiTheme="minorHAnsi" w:hAnsiTheme="minorHAnsi" w:cstheme="minorHAnsi"/>
          <w:color w:val="auto"/>
          <w:sz w:val="24"/>
          <w:szCs w:val="24"/>
        </w:rPr>
        <w:lastRenderedPageBreak/>
        <w:t>Sodelovanje z drugimi organizacijami: Sodelovanje z drugimi stanovskimi organizacijami, vojaškimi in civilnimi institucijami ter drugimi deležniki v skupnosti za izmenjavo informacij in usklajevanje prizadevanj na področju varnosti in obrambe.</w:t>
      </w:r>
    </w:p>
    <w:p w14:paraId="67DB460F" w14:textId="32A2EE85" w:rsidR="001600CA" w:rsidRPr="00085534" w:rsidRDefault="00B3083C" w:rsidP="00751827">
      <w:pPr>
        <w:spacing w:after="0" w:line="240" w:lineRule="auto"/>
        <w:ind w:left="19" w:right="9" w:firstLine="0"/>
        <w:rPr>
          <w:rFonts w:asciiTheme="minorHAnsi" w:hAnsiTheme="minorHAnsi" w:cstheme="minorHAnsi"/>
          <w:color w:val="auto"/>
          <w:sz w:val="24"/>
          <w:szCs w:val="24"/>
        </w:rPr>
      </w:pPr>
      <w:r w:rsidRPr="00085534">
        <w:rPr>
          <w:rFonts w:asciiTheme="minorHAnsi" w:hAnsiTheme="minorHAnsi" w:cstheme="minorHAnsi"/>
          <w:color w:val="auto"/>
          <w:sz w:val="24"/>
          <w:szCs w:val="24"/>
        </w:rPr>
        <w:t>Zveza slovenskih častnikov (ZS</w:t>
      </w:r>
      <w:r w:rsidR="00C56A06" w:rsidRPr="00085534">
        <w:rPr>
          <w:rFonts w:asciiTheme="minorHAnsi" w:hAnsiTheme="minorHAnsi" w:cstheme="minorHAnsi"/>
          <w:color w:val="auto"/>
          <w:sz w:val="24"/>
          <w:szCs w:val="24"/>
        </w:rPr>
        <w:t>Č</w:t>
      </w:r>
      <w:r w:rsidRPr="00085534">
        <w:rPr>
          <w:rFonts w:asciiTheme="minorHAnsi" w:hAnsiTheme="minorHAnsi" w:cstheme="minorHAnsi"/>
          <w:color w:val="auto"/>
          <w:sz w:val="24"/>
          <w:szCs w:val="24"/>
        </w:rPr>
        <w:t xml:space="preserve">) ni neposreden podaljšek delovanja Slovenske vojske, je neodvisna pri svojem delovanju in združuje vse posameznike in društva, se osredotoča na njihove potrebe, njihov strokovni razvoj ter promocijo vojaškega poklica. Vsekakor pa smo in moramo </w:t>
      </w:r>
      <w:r w:rsidRPr="00085534">
        <w:rPr>
          <w:rFonts w:asciiTheme="minorHAnsi" w:hAnsiTheme="minorHAnsi" w:cstheme="minorHAnsi"/>
          <w:b/>
          <w:bCs/>
          <w:color w:val="auto"/>
          <w:sz w:val="24"/>
          <w:szCs w:val="24"/>
        </w:rPr>
        <w:t>postati pomemben člen pri zagotavljanju pomoči Slovenske vojske pri uresni</w:t>
      </w:r>
      <w:r w:rsidR="001228E5" w:rsidRPr="00085534">
        <w:rPr>
          <w:rFonts w:asciiTheme="minorHAnsi" w:hAnsiTheme="minorHAnsi" w:cstheme="minorHAnsi"/>
          <w:b/>
          <w:bCs/>
          <w:color w:val="auto"/>
          <w:sz w:val="24"/>
          <w:szCs w:val="24"/>
        </w:rPr>
        <w:t>č</w:t>
      </w:r>
      <w:r w:rsidRPr="00085534">
        <w:rPr>
          <w:rFonts w:asciiTheme="minorHAnsi" w:hAnsiTheme="minorHAnsi" w:cstheme="minorHAnsi"/>
          <w:b/>
          <w:bCs/>
          <w:color w:val="auto"/>
          <w:sz w:val="24"/>
          <w:szCs w:val="24"/>
        </w:rPr>
        <w:t>evanju njenega poslanstva</w:t>
      </w:r>
      <w:r w:rsidRPr="00085534">
        <w:rPr>
          <w:rFonts w:asciiTheme="minorHAnsi" w:hAnsiTheme="minorHAnsi" w:cstheme="minorHAnsi"/>
          <w:color w:val="auto"/>
          <w:sz w:val="24"/>
          <w:szCs w:val="24"/>
        </w:rPr>
        <w:t xml:space="preserve"> — zagotavljanju obrambnih sposobnosti Republike Slovenije.</w:t>
      </w:r>
    </w:p>
    <w:p w14:paraId="2FA53BE9" w14:textId="77777777" w:rsidR="00A876F2" w:rsidRPr="00085534" w:rsidRDefault="00A876F2" w:rsidP="00751827">
      <w:pPr>
        <w:spacing w:after="0" w:line="240" w:lineRule="auto"/>
        <w:ind w:left="19" w:right="9" w:firstLine="0"/>
        <w:rPr>
          <w:rFonts w:asciiTheme="minorHAnsi" w:hAnsiTheme="minorHAnsi" w:cstheme="minorHAnsi"/>
          <w:color w:val="auto"/>
          <w:sz w:val="24"/>
          <w:szCs w:val="24"/>
        </w:rPr>
      </w:pPr>
    </w:p>
    <w:p w14:paraId="5A8B7538" w14:textId="77777777" w:rsidR="001600CA" w:rsidRPr="00085534" w:rsidRDefault="00B3083C" w:rsidP="00751827">
      <w:pPr>
        <w:spacing w:after="0" w:line="240" w:lineRule="auto"/>
        <w:ind w:left="5" w:right="9" w:firstLine="0"/>
        <w:rPr>
          <w:rFonts w:asciiTheme="minorHAnsi" w:hAnsiTheme="minorHAnsi" w:cstheme="minorHAnsi"/>
          <w:color w:val="auto"/>
          <w:sz w:val="24"/>
          <w:szCs w:val="24"/>
        </w:rPr>
      </w:pPr>
      <w:r w:rsidRPr="00085534">
        <w:rPr>
          <w:rFonts w:asciiTheme="minorHAnsi" w:hAnsiTheme="minorHAnsi" w:cstheme="minorHAnsi"/>
          <w:color w:val="auto"/>
          <w:sz w:val="24"/>
          <w:szCs w:val="24"/>
        </w:rPr>
        <w:t>Generalmajor</w:t>
      </w:r>
    </w:p>
    <w:p w14:paraId="41B06DC2" w14:textId="77777777" w:rsidR="00A876F2" w:rsidRPr="00085534" w:rsidRDefault="00B3083C" w:rsidP="00751827">
      <w:pPr>
        <w:spacing w:after="0" w:line="240" w:lineRule="auto"/>
        <w:ind w:left="14" w:right="9" w:firstLine="0"/>
        <w:rPr>
          <w:rFonts w:asciiTheme="minorHAnsi" w:hAnsiTheme="minorHAnsi" w:cstheme="minorHAnsi"/>
          <w:color w:val="auto"/>
          <w:sz w:val="24"/>
          <w:szCs w:val="24"/>
        </w:rPr>
      </w:pPr>
      <w:r w:rsidRPr="00085534">
        <w:rPr>
          <w:rFonts w:asciiTheme="minorHAnsi" w:hAnsiTheme="minorHAnsi" w:cstheme="minorHAnsi"/>
          <w:color w:val="auto"/>
          <w:sz w:val="24"/>
          <w:szCs w:val="24"/>
        </w:rPr>
        <w:t>Dobran Boži</w:t>
      </w:r>
      <w:r w:rsidR="001228E5" w:rsidRPr="00085534">
        <w:rPr>
          <w:rFonts w:asciiTheme="minorHAnsi" w:hAnsiTheme="minorHAnsi" w:cstheme="minorHAnsi"/>
          <w:color w:val="auto"/>
          <w:sz w:val="24"/>
          <w:szCs w:val="24"/>
        </w:rPr>
        <w:t>č</w:t>
      </w:r>
    </w:p>
    <w:p w14:paraId="7215B1C7" w14:textId="135B5A46" w:rsidR="001600CA" w:rsidRPr="00085534" w:rsidRDefault="00B3083C" w:rsidP="00751827">
      <w:pPr>
        <w:spacing w:after="0" w:line="240" w:lineRule="auto"/>
        <w:ind w:left="14" w:right="9" w:firstLine="0"/>
        <w:rPr>
          <w:rFonts w:asciiTheme="minorHAnsi" w:hAnsiTheme="minorHAnsi" w:cstheme="minorHAnsi"/>
          <w:color w:val="auto"/>
          <w:sz w:val="24"/>
          <w:szCs w:val="24"/>
        </w:rPr>
      </w:pPr>
      <w:r w:rsidRPr="00085534">
        <w:rPr>
          <w:rFonts w:asciiTheme="minorHAnsi" w:hAnsiTheme="minorHAnsi" w:cstheme="minorHAnsi"/>
          <w:color w:val="auto"/>
          <w:sz w:val="24"/>
          <w:szCs w:val="24"/>
        </w:rPr>
        <w:t>Predsednik ZS</w:t>
      </w:r>
      <w:r w:rsidR="001228E5" w:rsidRPr="00085534">
        <w:rPr>
          <w:rFonts w:asciiTheme="minorHAnsi" w:hAnsiTheme="minorHAnsi" w:cstheme="minorHAnsi"/>
          <w:color w:val="auto"/>
          <w:sz w:val="24"/>
          <w:szCs w:val="24"/>
        </w:rPr>
        <w:t>Č</w:t>
      </w:r>
    </w:p>
    <w:sectPr w:rsidR="001600CA" w:rsidRPr="00085534">
      <w:headerReference w:type="default" r:id="rId11"/>
      <w:pgSz w:w="11904" w:h="16834"/>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DF219" w14:textId="77777777" w:rsidR="005067B0" w:rsidRDefault="005067B0" w:rsidP="00AB73FD">
      <w:pPr>
        <w:spacing w:after="0" w:line="240" w:lineRule="auto"/>
      </w:pPr>
      <w:r>
        <w:separator/>
      </w:r>
    </w:p>
  </w:endnote>
  <w:endnote w:type="continuationSeparator" w:id="0">
    <w:p w14:paraId="26FE22E3" w14:textId="77777777" w:rsidR="005067B0" w:rsidRDefault="005067B0" w:rsidP="00AB7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7789F" w14:textId="77777777" w:rsidR="005067B0" w:rsidRDefault="005067B0" w:rsidP="00AB73FD">
      <w:pPr>
        <w:spacing w:after="0" w:line="240" w:lineRule="auto"/>
      </w:pPr>
      <w:r>
        <w:separator/>
      </w:r>
    </w:p>
  </w:footnote>
  <w:footnote w:type="continuationSeparator" w:id="0">
    <w:p w14:paraId="39B62E8B" w14:textId="77777777" w:rsidR="005067B0" w:rsidRDefault="005067B0" w:rsidP="00AB7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6D56C" w14:textId="602911CB" w:rsidR="00AB73FD" w:rsidRPr="00751827" w:rsidRDefault="00AB73FD" w:rsidP="00751827">
    <w:pPr>
      <w:pStyle w:val="Glava"/>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02D0"/>
    <w:multiLevelType w:val="hybridMultilevel"/>
    <w:tmpl w:val="03B6D55A"/>
    <w:lvl w:ilvl="0" w:tplc="4760C26A">
      <w:start w:val="1"/>
      <w:numFmt w:val="upperLetter"/>
      <w:lvlText w:val="%1."/>
      <w:lvlJc w:val="left"/>
      <w:pPr>
        <w:ind w:left="379" w:hanging="360"/>
      </w:pPr>
      <w:rPr>
        <w:rFonts w:hint="default"/>
        <w:b/>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1" w15:restartNumberingAfterBreak="0">
    <w:nsid w:val="10500814"/>
    <w:multiLevelType w:val="hybridMultilevel"/>
    <w:tmpl w:val="3D729C08"/>
    <w:lvl w:ilvl="0" w:tplc="5AE44920">
      <w:start w:val="2"/>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F8875AA">
      <w:start w:val="1"/>
      <w:numFmt w:val="lowerLetter"/>
      <w:lvlText w:val="%2"/>
      <w:lvlJc w:val="left"/>
      <w:pPr>
        <w:ind w:left="14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12A8338">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8BBF4">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7034EA">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C8CA94">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64C61E">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C4B104">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BA4732">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345632E"/>
    <w:multiLevelType w:val="hybridMultilevel"/>
    <w:tmpl w:val="38DEEFD2"/>
    <w:lvl w:ilvl="0" w:tplc="DE366494">
      <w:start w:val="2"/>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066C9C5C">
      <w:start w:val="1"/>
      <w:numFmt w:val="lowerLetter"/>
      <w:lvlText w:val="%2"/>
      <w:lvlJc w:val="left"/>
      <w:pPr>
        <w:ind w:left="1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FA4CDA44">
      <w:start w:val="1"/>
      <w:numFmt w:val="lowerRoman"/>
      <w:lvlText w:val="%3"/>
      <w:lvlJc w:val="left"/>
      <w:pPr>
        <w:ind w:left="2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912C81A">
      <w:start w:val="1"/>
      <w:numFmt w:val="decimal"/>
      <w:lvlText w:val="%4"/>
      <w:lvlJc w:val="left"/>
      <w:pPr>
        <w:ind w:left="2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6EC4EF4">
      <w:start w:val="1"/>
      <w:numFmt w:val="lowerLetter"/>
      <w:lvlText w:val="%5"/>
      <w:lvlJc w:val="left"/>
      <w:pPr>
        <w:ind w:left="3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FF4DC76">
      <w:start w:val="1"/>
      <w:numFmt w:val="lowerRoman"/>
      <w:lvlText w:val="%6"/>
      <w:lvlJc w:val="left"/>
      <w:pPr>
        <w:ind w:left="4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A08EA1E">
      <w:start w:val="1"/>
      <w:numFmt w:val="decimal"/>
      <w:lvlText w:val="%7"/>
      <w:lvlJc w:val="left"/>
      <w:pPr>
        <w:ind w:left="5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1E529B78">
      <w:start w:val="1"/>
      <w:numFmt w:val="lowerLetter"/>
      <w:lvlText w:val="%8"/>
      <w:lvlJc w:val="left"/>
      <w:pPr>
        <w:ind w:left="5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9DA5F44">
      <w:start w:val="1"/>
      <w:numFmt w:val="lowerRoman"/>
      <w:lvlText w:val="%9"/>
      <w:lvlJc w:val="left"/>
      <w:pPr>
        <w:ind w:left="6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1CCC7DC3"/>
    <w:multiLevelType w:val="hybridMultilevel"/>
    <w:tmpl w:val="0CFEC6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08421A0"/>
    <w:multiLevelType w:val="hybridMultilevel"/>
    <w:tmpl w:val="775C6DC8"/>
    <w:lvl w:ilvl="0" w:tplc="31F8644C">
      <w:start w:val="1"/>
      <w:numFmt w:val="decimal"/>
      <w:lvlText w:val="%1."/>
      <w:lvlJc w:val="left"/>
      <w:pPr>
        <w:ind w:left="7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2E4EACEA">
      <w:start w:val="1"/>
      <w:numFmt w:val="lowerLetter"/>
      <w:lvlText w:val="%2"/>
      <w:lvlJc w:val="left"/>
      <w:pPr>
        <w:ind w:left="14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03645FE2">
      <w:start w:val="1"/>
      <w:numFmt w:val="lowerRoman"/>
      <w:lvlText w:val="%3"/>
      <w:lvlJc w:val="left"/>
      <w:pPr>
        <w:ind w:left="21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BD0ABEB6">
      <w:start w:val="1"/>
      <w:numFmt w:val="decimal"/>
      <w:lvlText w:val="%4"/>
      <w:lvlJc w:val="left"/>
      <w:pPr>
        <w:ind w:left="28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C3A285E">
      <w:start w:val="1"/>
      <w:numFmt w:val="lowerLetter"/>
      <w:lvlText w:val="%5"/>
      <w:lvlJc w:val="left"/>
      <w:pPr>
        <w:ind w:left="36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14A98BA">
      <w:start w:val="1"/>
      <w:numFmt w:val="lowerRoman"/>
      <w:lvlText w:val="%6"/>
      <w:lvlJc w:val="left"/>
      <w:pPr>
        <w:ind w:left="43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8B2C7716">
      <w:start w:val="1"/>
      <w:numFmt w:val="decimal"/>
      <w:lvlText w:val="%7"/>
      <w:lvlJc w:val="left"/>
      <w:pPr>
        <w:ind w:left="50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72E77B8">
      <w:start w:val="1"/>
      <w:numFmt w:val="lowerLetter"/>
      <w:lvlText w:val="%8"/>
      <w:lvlJc w:val="left"/>
      <w:pPr>
        <w:ind w:left="57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9A02822">
      <w:start w:val="1"/>
      <w:numFmt w:val="lowerRoman"/>
      <w:lvlText w:val="%9"/>
      <w:lvlJc w:val="left"/>
      <w:pPr>
        <w:ind w:left="64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266B7F37"/>
    <w:multiLevelType w:val="hybridMultilevel"/>
    <w:tmpl w:val="0B52A51A"/>
    <w:lvl w:ilvl="0" w:tplc="9648EBF8">
      <w:start w:val="1"/>
      <w:numFmt w:val="decimal"/>
      <w:lvlText w:val="%1."/>
      <w:lvlJc w:val="left"/>
      <w:pPr>
        <w:ind w:left="379" w:hanging="360"/>
      </w:pPr>
      <w:rPr>
        <w:rFonts w:hint="default"/>
      </w:rPr>
    </w:lvl>
    <w:lvl w:ilvl="1" w:tplc="04240019" w:tentative="1">
      <w:start w:val="1"/>
      <w:numFmt w:val="lowerLetter"/>
      <w:lvlText w:val="%2."/>
      <w:lvlJc w:val="left"/>
      <w:pPr>
        <w:ind w:left="1099" w:hanging="360"/>
      </w:pPr>
    </w:lvl>
    <w:lvl w:ilvl="2" w:tplc="0424001B" w:tentative="1">
      <w:start w:val="1"/>
      <w:numFmt w:val="lowerRoman"/>
      <w:lvlText w:val="%3."/>
      <w:lvlJc w:val="right"/>
      <w:pPr>
        <w:ind w:left="1819" w:hanging="180"/>
      </w:pPr>
    </w:lvl>
    <w:lvl w:ilvl="3" w:tplc="0424000F" w:tentative="1">
      <w:start w:val="1"/>
      <w:numFmt w:val="decimal"/>
      <w:lvlText w:val="%4."/>
      <w:lvlJc w:val="left"/>
      <w:pPr>
        <w:ind w:left="2539" w:hanging="360"/>
      </w:pPr>
    </w:lvl>
    <w:lvl w:ilvl="4" w:tplc="04240019" w:tentative="1">
      <w:start w:val="1"/>
      <w:numFmt w:val="lowerLetter"/>
      <w:lvlText w:val="%5."/>
      <w:lvlJc w:val="left"/>
      <w:pPr>
        <w:ind w:left="3259" w:hanging="360"/>
      </w:pPr>
    </w:lvl>
    <w:lvl w:ilvl="5" w:tplc="0424001B" w:tentative="1">
      <w:start w:val="1"/>
      <w:numFmt w:val="lowerRoman"/>
      <w:lvlText w:val="%6."/>
      <w:lvlJc w:val="right"/>
      <w:pPr>
        <w:ind w:left="3979" w:hanging="180"/>
      </w:pPr>
    </w:lvl>
    <w:lvl w:ilvl="6" w:tplc="0424000F" w:tentative="1">
      <w:start w:val="1"/>
      <w:numFmt w:val="decimal"/>
      <w:lvlText w:val="%7."/>
      <w:lvlJc w:val="left"/>
      <w:pPr>
        <w:ind w:left="4699" w:hanging="360"/>
      </w:pPr>
    </w:lvl>
    <w:lvl w:ilvl="7" w:tplc="04240019" w:tentative="1">
      <w:start w:val="1"/>
      <w:numFmt w:val="lowerLetter"/>
      <w:lvlText w:val="%8."/>
      <w:lvlJc w:val="left"/>
      <w:pPr>
        <w:ind w:left="5419" w:hanging="360"/>
      </w:pPr>
    </w:lvl>
    <w:lvl w:ilvl="8" w:tplc="0424001B" w:tentative="1">
      <w:start w:val="1"/>
      <w:numFmt w:val="lowerRoman"/>
      <w:lvlText w:val="%9."/>
      <w:lvlJc w:val="right"/>
      <w:pPr>
        <w:ind w:left="6139" w:hanging="180"/>
      </w:pPr>
    </w:lvl>
  </w:abstractNum>
  <w:abstractNum w:abstractNumId="6" w15:restartNumberingAfterBreak="0">
    <w:nsid w:val="2ED67434"/>
    <w:multiLevelType w:val="hybridMultilevel"/>
    <w:tmpl w:val="6792CC7A"/>
    <w:lvl w:ilvl="0" w:tplc="1D2C701A">
      <w:start w:val="1"/>
      <w:numFmt w:val="decimal"/>
      <w:lvlText w:val="%1."/>
      <w:lvlJc w:val="left"/>
      <w:pPr>
        <w:ind w:left="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1EE3EDA">
      <w:start w:val="1"/>
      <w:numFmt w:val="lowerLetter"/>
      <w:lvlText w:val="%2"/>
      <w:lvlJc w:val="left"/>
      <w:pPr>
        <w:ind w:left="10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B5C5A26">
      <w:start w:val="1"/>
      <w:numFmt w:val="lowerRoman"/>
      <w:lvlText w:val="%3"/>
      <w:lvlJc w:val="left"/>
      <w:pPr>
        <w:ind w:left="18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88E4F90">
      <w:start w:val="1"/>
      <w:numFmt w:val="decimal"/>
      <w:lvlText w:val="%4"/>
      <w:lvlJc w:val="left"/>
      <w:pPr>
        <w:ind w:left="25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07A52FA">
      <w:start w:val="1"/>
      <w:numFmt w:val="lowerLetter"/>
      <w:lvlText w:val="%5"/>
      <w:lvlJc w:val="left"/>
      <w:pPr>
        <w:ind w:left="325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3525814">
      <w:start w:val="1"/>
      <w:numFmt w:val="lowerRoman"/>
      <w:lvlText w:val="%6"/>
      <w:lvlJc w:val="left"/>
      <w:pPr>
        <w:ind w:left="397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9601676">
      <w:start w:val="1"/>
      <w:numFmt w:val="decimal"/>
      <w:lvlText w:val="%7"/>
      <w:lvlJc w:val="left"/>
      <w:pPr>
        <w:ind w:left="469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33A3060">
      <w:start w:val="1"/>
      <w:numFmt w:val="lowerLetter"/>
      <w:lvlText w:val="%8"/>
      <w:lvlJc w:val="left"/>
      <w:pPr>
        <w:ind w:left="541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4A18D940">
      <w:start w:val="1"/>
      <w:numFmt w:val="lowerRoman"/>
      <w:lvlText w:val="%9"/>
      <w:lvlJc w:val="left"/>
      <w:pPr>
        <w:ind w:left="613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23778F8"/>
    <w:multiLevelType w:val="hybridMultilevel"/>
    <w:tmpl w:val="3782CD44"/>
    <w:lvl w:ilvl="0" w:tplc="65A26BCA">
      <w:start w:val="1"/>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847298F6">
      <w:start w:val="1"/>
      <w:numFmt w:val="lowerLetter"/>
      <w:lvlText w:val="%2"/>
      <w:lvlJc w:val="left"/>
      <w:pPr>
        <w:ind w:left="14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DB4E9FC">
      <w:start w:val="1"/>
      <w:numFmt w:val="lowerRoman"/>
      <w:lvlText w:val="%3"/>
      <w:lvlJc w:val="left"/>
      <w:pPr>
        <w:ind w:left="21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2542D612">
      <w:start w:val="1"/>
      <w:numFmt w:val="decimal"/>
      <w:lvlText w:val="%4"/>
      <w:lvlJc w:val="left"/>
      <w:pPr>
        <w:ind w:left="28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EBCC856C">
      <w:start w:val="1"/>
      <w:numFmt w:val="lowerLetter"/>
      <w:lvlText w:val="%5"/>
      <w:lvlJc w:val="left"/>
      <w:pPr>
        <w:ind w:left="35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504632C">
      <w:start w:val="1"/>
      <w:numFmt w:val="lowerRoman"/>
      <w:lvlText w:val="%6"/>
      <w:lvlJc w:val="left"/>
      <w:pPr>
        <w:ind w:left="43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F0FEC3FE">
      <w:start w:val="1"/>
      <w:numFmt w:val="decimal"/>
      <w:lvlText w:val="%7"/>
      <w:lvlJc w:val="left"/>
      <w:pPr>
        <w:ind w:left="50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F0A146A">
      <w:start w:val="1"/>
      <w:numFmt w:val="lowerLetter"/>
      <w:lvlText w:val="%8"/>
      <w:lvlJc w:val="left"/>
      <w:pPr>
        <w:ind w:left="57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8ADA6882">
      <w:start w:val="1"/>
      <w:numFmt w:val="lowerRoman"/>
      <w:lvlText w:val="%9"/>
      <w:lvlJc w:val="left"/>
      <w:pPr>
        <w:ind w:left="64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4934A1D"/>
    <w:multiLevelType w:val="hybridMultilevel"/>
    <w:tmpl w:val="922E61F8"/>
    <w:lvl w:ilvl="0" w:tplc="9E6E4EB6">
      <w:start w:val="1"/>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FB688DE">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30A6DAD8">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51BCF994">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9806968">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962E6A">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6BCD52C">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73642A7E">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6D98EFF8">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9" w15:restartNumberingAfterBreak="0">
    <w:nsid w:val="572D285D"/>
    <w:multiLevelType w:val="hybridMultilevel"/>
    <w:tmpl w:val="887A5788"/>
    <w:lvl w:ilvl="0" w:tplc="81922404">
      <w:start w:val="2"/>
      <w:numFmt w:val="decimal"/>
      <w:lvlText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23DC1FDC">
      <w:start w:val="1"/>
      <w:numFmt w:val="lowerLetter"/>
      <w:lvlText w:val="%2"/>
      <w:lvlJc w:val="left"/>
      <w:pPr>
        <w:ind w:left="14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AA5049CE">
      <w:start w:val="1"/>
      <w:numFmt w:val="lowerRoman"/>
      <w:lvlText w:val="%3"/>
      <w:lvlJc w:val="left"/>
      <w:pPr>
        <w:ind w:left="21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DBEA582A">
      <w:start w:val="1"/>
      <w:numFmt w:val="decimal"/>
      <w:lvlText w:val="%4"/>
      <w:lvlJc w:val="left"/>
      <w:pPr>
        <w:ind w:left="28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BAE4BF2">
      <w:start w:val="1"/>
      <w:numFmt w:val="lowerLetter"/>
      <w:lvlText w:val="%5"/>
      <w:lvlJc w:val="left"/>
      <w:pPr>
        <w:ind w:left="360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E7DA174A">
      <w:start w:val="1"/>
      <w:numFmt w:val="lowerRoman"/>
      <w:lvlText w:val="%6"/>
      <w:lvlJc w:val="left"/>
      <w:pPr>
        <w:ind w:left="432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D4C65192">
      <w:start w:val="1"/>
      <w:numFmt w:val="decimal"/>
      <w:lvlText w:val="%7"/>
      <w:lvlJc w:val="left"/>
      <w:pPr>
        <w:ind w:left="504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AF4A4E94">
      <w:start w:val="1"/>
      <w:numFmt w:val="lowerLetter"/>
      <w:lvlText w:val="%8"/>
      <w:lvlJc w:val="left"/>
      <w:pPr>
        <w:ind w:left="576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FC85504">
      <w:start w:val="1"/>
      <w:numFmt w:val="lowerRoman"/>
      <w:lvlText w:val="%9"/>
      <w:lvlJc w:val="left"/>
      <w:pPr>
        <w:ind w:left="6482"/>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5A204D1B"/>
    <w:multiLevelType w:val="hybridMultilevel"/>
    <w:tmpl w:val="AAB6A960"/>
    <w:lvl w:ilvl="0" w:tplc="3CFE4794">
      <w:start w:val="1"/>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E883070">
      <w:start w:val="1"/>
      <w:numFmt w:val="lowerLetter"/>
      <w:lvlText w:val="%2"/>
      <w:lvlJc w:val="left"/>
      <w:pPr>
        <w:ind w:left="14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BEA90C">
      <w:start w:val="1"/>
      <w:numFmt w:val="lowerRoman"/>
      <w:lvlText w:val="%3"/>
      <w:lvlJc w:val="left"/>
      <w:pPr>
        <w:ind w:left="21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E58019EC">
      <w:start w:val="1"/>
      <w:numFmt w:val="decimal"/>
      <w:lvlText w:val="%4"/>
      <w:lvlJc w:val="left"/>
      <w:pPr>
        <w:ind w:left="28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38FC74">
      <w:start w:val="1"/>
      <w:numFmt w:val="lowerLetter"/>
      <w:lvlText w:val="%5"/>
      <w:lvlJc w:val="left"/>
      <w:pPr>
        <w:ind w:left="36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83AA83CC">
      <w:start w:val="1"/>
      <w:numFmt w:val="lowerRoman"/>
      <w:lvlText w:val="%6"/>
      <w:lvlJc w:val="left"/>
      <w:pPr>
        <w:ind w:left="43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CD54AEE2">
      <w:start w:val="1"/>
      <w:numFmt w:val="decimal"/>
      <w:lvlText w:val="%7"/>
      <w:lvlJc w:val="left"/>
      <w:pPr>
        <w:ind w:left="50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944C8E6E">
      <w:start w:val="1"/>
      <w:numFmt w:val="lowerLetter"/>
      <w:lvlText w:val="%8"/>
      <w:lvlJc w:val="left"/>
      <w:pPr>
        <w:ind w:left="57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F2454A8">
      <w:start w:val="1"/>
      <w:numFmt w:val="lowerRoman"/>
      <w:lvlText w:val="%9"/>
      <w:lvlJc w:val="left"/>
      <w:pPr>
        <w:ind w:left="64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5FF166FE"/>
    <w:multiLevelType w:val="hybridMultilevel"/>
    <w:tmpl w:val="F4D2C1E6"/>
    <w:lvl w:ilvl="0" w:tplc="09988A7E">
      <w:start w:val="1"/>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30C8FEE">
      <w:start w:val="1"/>
      <w:numFmt w:val="lowerLetter"/>
      <w:lvlText w:val="%2"/>
      <w:lvlJc w:val="left"/>
      <w:pPr>
        <w:ind w:left="14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258CE16E">
      <w:start w:val="1"/>
      <w:numFmt w:val="lowerRoman"/>
      <w:lvlText w:val="%3"/>
      <w:lvlJc w:val="left"/>
      <w:pPr>
        <w:ind w:left="21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2B29F8A">
      <w:start w:val="1"/>
      <w:numFmt w:val="decimal"/>
      <w:lvlText w:val="%4"/>
      <w:lvlJc w:val="left"/>
      <w:pPr>
        <w:ind w:left="28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208861DE">
      <w:start w:val="1"/>
      <w:numFmt w:val="lowerLetter"/>
      <w:lvlText w:val="%5"/>
      <w:lvlJc w:val="left"/>
      <w:pPr>
        <w:ind w:left="360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163C630E">
      <w:start w:val="1"/>
      <w:numFmt w:val="lowerRoman"/>
      <w:lvlText w:val="%6"/>
      <w:lvlJc w:val="left"/>
      <w:pPr>
        <w:ind w:left="43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684CB8A0">
      <w:start w:val="1"/>
      <w:numFmt w:val="decimal"/>
      <w:lvlText w:val="%7"/>
      <w:lvlJc w:val="left"/>
      <w:pPr>
        <w:ind w:left="504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8729798">
      <w:start w:val="1"/>
      <w:numFmt w:val="lowerLetter"/>
      <w:lvlText w:val="%8"/>
      <w:lvlJc w:val="left"/>
      <w:pPr>
        <w:ind w:left="576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1174E652">
      <w:start w:val="1"/>
      <w:numFmt w:val="lowerRoman"/>
      <w:lvlText w:val="%9"/>
      <w:lvlJc w:val="left"/>
      <w:pPr>
        <w:ind w:left="648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2" w15:restartNumberingAfterBreak="0">
    <w:nsid w:val="6762623A"/>
    <w:multiLevelType w:val="hybridMultilevel"/>
    <w:tmpl w:val="1DFCA482"/>
    <w:lvl w:ilvl="0" w:tplc="5AE44920">
      <w:start w:val="2"/>
      <w:numFmt w:val="decimal"/>
      <w:lvlText w:val="%1."/>
      <w:lvlJc w:val="left"/>
      <w:pPr>
        <w:ind w:left="71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04240019">
      <w:start w:val="1"/>
      <w:numFmt w:val="lowerLetter"/>
      <w:lvlText w:val="%2."/>
      <w:lvlJc w:val="left"/>
      <w:pPr>
        <w:ind w:left="1432"/>
      </w:pPr>
      <w:rPr>
        <w:b w:val="0"/>
        <w:i w:val="0"/>
        <w:strike w:val="0"/>
        <w:dstrike w:val="0"/>
        <w:color w:val="000000"/>
        <w:sz w:val="24"/>
        <w:szCs w:val="24"/>
        <w:u w:val="none" w:color="000000"/>
        <w:bdr w:val="none" w:sz="0" w:space="0" w:color="auto"/>
        <w:shd w:val="clear" w:color="auto" w:fill="auto"/>
        <w:vertAlign w:val="baseline"/>
      </w:rPr>
    </w:lvl>
    <w:lvl w:ilvl="2" w:tplc="912A8338">
      <w:start w:val="1"/>
      <w:numFmt w:val="lowerRoman"/>
      <w:lvlText w:val="%3"/>
      <w:lvlJc w:val="left"/>
      <w:pPr>
        <w:ind w:left="21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028BBF4">
      <w:start w:val="1"/>
      <w:numFmt w:val="decimal"/>
      <w:lvlText w:val="%4"/>
      <w:lvlJc w:val="left"/>
      <w:pPr>
        <w:ind w:left="28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F7034EA">
      <w:start w:val="1"/>
      <w:numFmt w:val="lowerLetter"/>
      <w:lvlText w:val="%5"/>
      <w:lvlJc w:val="left"/>
      <w:pPr>
        <w:ind w:left="359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0C8CA94">
      <w:start w:val="1"/>
      <w:numFmt w:val="lowerRoman"/>
      <w:lvlText w:val="%6"/>
      <w:lvlJc w:val="left"/>
      <w:pPr>
        <w:ind w:left="431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364C61E">
      <w:start w:val="1"/>
      <w:numFmt w:val="decimal"/>
      <w:lvlText w:val="%7"/>
      <w:lvlJc w:val="left"/>
      <w:pPr>
        <w:ind w:left="503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0C4B104">
      <w:start w:val="1"/>
      <w:numFmt w:val="lowerLetter"/>
      <w:lvlText w:val="%8"/>
      <w:lvlJc w:val="left"/>
      <w:pPr>
        <w:ind w:left="575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6BA4732">
      <w:start w:val="1"/>
      <w:numFmt w:val="lowerRoman"/>
      <w:lvlText w:val="%9"/>
      <w:lvlJc w:val="left"/>
      <w:pPr>
        <w:ind w:left="647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C4E39DE"/>
    <w:multiLevelType w:val="hybridMultilevel"/>
    <w:tmpl w:val="81AE5D2A"/>
    <w:lvl w:ilvl="0" w:tplc="7AD494CC">
      <w:start w:val="1"/>
      <w:numFmt w:val="decimal"/>
      <w:lvlText w:val="%1."/>
      <w:lvlJc w:val="left"/>
      <w:pPr>
        <w:ind w:left="72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0061AD2">
      <w:start w:val="1"/>
      <w:numFmt w:val="lowerLetter"/>
      <w:lvlText w:val="%2"/>
      <w:lvlJc w:val="left"/>
      <w:pPr>
        <w:ind w:left="14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65D28C26">
      <w:start w:val="1"/>
      <w:numFmt w:val="lowerRoman"/>
      <w:lvlText w:val="%3"/>
      <w:lvlJc w:val="left"/>
      <w:pPr>
        <w:ind w:left="21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0BAE79E0">
      <w:start w:val="1"/>
      <w:numFmt w:val="decimal"/>
      <w:lvlText w:val="%4"/>
      <w:lvlJc w:val="left"/>
      <w:pPr>
        <w:ind w:left="28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F83A59A6">
      <w:start w:val="1"/>
      <w:numFmt w:val="lowerLetter"/>
      <w:lvlText w:val="%5"/>
      <w:lvlJc w:val="left"/>
      <w:pPr>
        <w:ind w:left="361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19EAF96">
      <w:start w:val="1"/>
      <w:numFmt w:val="lowerRoman"/>
      <w:lvlText w:val="%6"/>
      <w:lvlJc w:val="left"/>
      <w:pPr>
        <w:ind w:left="433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BE8DF7A">
      <w:start w:val="1"/>
      <w:numFmt w:val="decimal"/>
      <w:lvlText w:val="%7"/>
      <w:lvlJc w:val="left"/>
      <w:pPr>
        <w:ind w:left="505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1AA4B1A">
      <w:start w:val="1"/>
      <w:numFmt w:val="lowerLetter"/>
      <w:lvlText w:val="%8"/>
      <w:lvlJc w:val="left"/>
      <w:pPr>
        <w:ind w:left="577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A73E95B4">
      <w:start w:val="1"/>
      <w:numFmt w:val="lowerRoman"/>
      <w:lvlText w:val="%9"/>
      <w:lvlJc w:val="left"/>
      <w:pPr>
        <w:ind w:left="6490"/>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4" w15:restartNumberingAfterBreak="0">
    <w:nsid w:val="71103B8E"/>
    <w:multiLevelType w:val="hybridMultilevel"/>
    <w:tmpl w:val="5F001BE2"/>
    <w:lvl w:ilvl="0" w:tplc="5044B144">
      <w:start w:val="11"/>
      <w:numFmt w:val="decimal"/>
      <w:lvlText w:val="%1."/>
      <w:lvlJc w:val="left"/>
      <w:pPr>
        <w:ind w:left="71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1C40473E">
      <w:start w:val="1"/>
      <w:numFmt w:val="lowerLetter"/>
      <w:lvlText w:val="%2"/>
      <w:lvlJc w:val="left"/>
      <w:pPr>
        <w:ind w:left="14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743A3D20">
      <w:start w:val="1"/>
      <w:numFmt w:val="lowerRoman"/>
      <w:lvlText w:val="%3"/>
      <w:lvlJc w:val="left"/>
      <w:pPr>
        <w:ind w:left="21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639A9CAA">
      <w:start w:val="1"/>
      <w:numFmt w:val="decimal"/>
      <w:lvlText w:val="%4"/>
      <w:lvlJc w:val="left"/>
      <w:pPr>
        <w:ind w:left="29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00AD4A2">
      <w:start w:val="1"/>
      <w:numFmt w:val="lowerLetter"/>
      <w:lvlText w:val="%5"/>
      <w:lvlJc w:val="left"/>
      <w:pPr>
        <w:ind w:left="362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A48B42A">
      <w:start w:val="1"/>
      <w:numFmt w:val="lowerRoman"/>
      <w:lvlText w:val="%6"/>
      <w:lvlJc w:val="left"/>
      <w:pPr>
        <w:ind w:left="434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3EAE08A4">
      <w:start w:val="1"/>
      <w:numFmt w:val="decimal"/>
      <w:lvlText w:val="%7"/>
      <w:lvlJc w:val="left"/>
      <w:pPr>
        <w:ind w:left="506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C64ABB22">
      <w:start w:val="1"/>
      <w:numFmt w:val="lowerLetter"/>
      <w:lvlText w:val="%8"/>
      <w:lvlJc w:val="left"/>
      <w:pPr>
        <w:ind w:left="578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B4B297A4">
      <w:start w:val="1"/>
      <w:numFmt w:val="lowerRoman"/>
      <w:lvlText w:val="%9"/>
      <w:lvlJc w:val="left"/>
      <w:pPr>
        <w:ind w:left="650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72DC3872"/>
    <w:multiLevelType w:val="hybridMultilevel"/>
    <w:tmpl w:val="2E2223E4"/>
    <w:lvl w:ilvl="0" w:tplc="537C55DC">
      <w:start w:val="1"/>
      <w:numFmt w:val="decimal"/>
      <w:lvlText w:val="%1."/>
      <w:lvlJc w:val="left"/>
      <w:pPr>
        <w:ind w:left="375" w:hanging="360"/>
      </w:pPr>
      <w:rPr>
        <w:rFonts w:hint="default"/>
        <w:b/>
      </w:rPr>
    </w:lvl>
    <w:lvl w:ilvl="1" w:tplc="04240019" w:tentative="1">
      <w:start w:val="1"/>
      <w:numFmt w:val="lowerLetter"/>
      <w:lvlText w:val="%2."/>
      <w:lvlJc w:val="left"/>
      <w:pPr>
        <w:ind w:left="1095" w:hanging="360"/>
      </w:pPr>
    </w:lvl>
    <w:lvl w:ilvl="2" w:tplc="0424001B" w:tentative="1">
      <w:start w:val="1"/>
      <w:numFmt w:val="lowerRoman"/>
      <w:lvlText w:val="%3."/>
      <w:lvlJc w:val="right"/>
      <w:pPr>
        <w:ind w:left="1815" w:hanging="180"/>
      </w:pPr>
    </w:lvl>
    <w:lvl w:ilvl="3" w:tplc="0424000F" w:tentative="1">
      <w:start w:val="1"/>
      <w:numFmt w:val="decimal"/>
      <w:lvlText w:val="%4."/>
      <w:lvlJc w:val="left"/>
      <w:pPr>
        <w:ind w:left="2535" w:hanging="360"/>
      </w:pPr>
    </w:lvl>
    <w:lvl w:ilvl="4" w:tplc="04240019" w:tentative="1">
      <w:start w:val="1"/>
      <w:numFmt w:val="lowerLetter"/>
      <w:lvlText w:val="%5."/>
      <w:lvlJc w:val="left"/>
      <w:pPr>
        <w:ind w:left="3255" w:hanging="360"/>
      </w:pPr>
    </w:lvl>
    <w:lvl w:ilvl="5" w:tplc="0424001B" w:tentative="1">
      <w:start w:val="1"/>
      <w:numFmt w:val="lowerRoman"/>
      <w:lvlText w:val="%6."/>
      <w:lvlJc w:val="right"/>
      <w:pPr>
        <w:ind w:left="3975" w:hanging="180"/>
      </w:pPr>
    </w:lvl>
    <w:lvl w:ilvl="6" w:tplc="0424000F" w:tentative="1">
      <w:start w:val="1"/>
      <w:numFmt w:val="decimal"/>
      <w:lvlText w:val="%7."/>
      <w:lvlJc w:val="left"/>
      <w:pPr>
        <w:ind w:left="4695" w:hanging="360"/>
      </w:pPr>
    </w:lvl>
    <w:lvl w:ilvl="7" w:tplc="04240019" w:tentative="1">
      <w:start w:val="1"/>
      <w:numFmt w:val="lowerLetter"/>
      <w:lvlText w:val="%8."/>
      <w:lvlJc w:val="left"/>
      <w:pPr>
        <w:ind w:left="5415" w:hanging="360"/>
      </w:pPr>
    </w:lvl>
    <w:lvl w:ilvl="8" w:tplc="0424001B" w:tentative="1">
      <w:start w:val="1"/>
      <w:numFmt w:val="lowerRoman"/>
      <w:lvlText w:val="%9."/>
      <w:lvlJc w:val="right"/>
      <w:pPr>
        <w:ind w:left="6135" w:hanging="180"/>
      </w:pPr>
    </w:lvl>
  </w:abstractNum>
  <w:num w:numId="1">
    <w:abstractNumId w:val="9"/>
  </w:num>
  <w:num w:numId="2">
    <w:abstractNumId w:val="14"/>
  </w:num>
  <w:num w:numId="3">
    <w:abstractNumId w:val="13"/>
  </w:num>
  <w:num w:numId="4">
    <w:abstractNumId w:val="10"/>
  </w:num>
  <w:num w:numId="5">
    <w:abstractNumId w:val="4"/>
  </w:num>
  <w:num w:numId="6">
    <w:abstractNumId w:val="2"/>
  </w:num>
  <w:num w:numId="7">
    <w:abstractNumId w:val="1"/>
  </w:num>
  <w:num w:numId="8">
    <w:abstractNumId w:val="8"/>
  </w:num>
  <w:num w:numId="9">
    <w:abstractNumId w:val="7"/>
  </w:num>
  <w:num w:numId="10">
    <w:abstractNumId w:val="11"/>
  </w:num>
  <w:num w:numId="11">
    <w:abstractNumId w:val="6"/>
  </w:num>
  <w:num w:numId="12">
    <w:abstractNumId w:val="3"/>
  </w:num>
  <w:num w:numId="13">
    <w:abstractNumId w:val="0"/>
  </w:num>
  <w:num w:numId="14">
    <w:abstractNumId w:val="5"/>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00CA"/>
    <w:rsid w:val="00085534"/>
    <w:rsid w:val="001228E5"/>
    <w:rsid w:val="0015107A"/>
    <w:rsid w:val="001564D4"/>
    <w:rsid w:val="001600CA"/>
    <w:rsid w:val="001E2DB8"/>
    <w:rsid w:val="00220603"/>
    <w:rsid w:val="002D5C91"/>
    <w:rsid w:val="00376C68"/>
    <w:rsid w:val="00506799"/>
    <w:rsid w:val="005067B0"/>
    <w:rsid w:val="00751827"/>
    <w:rsid w:val="00764E04"/>
    <w:rsid w:val="007E247B"/>
    <w:rsid w:val="00803246"/>
    <w:rsid w:val="008839BA"/>
    <w:rsid w:val="00A75773"/>
    <w:rsid w:val="00A876F2"/>
    <w:rsid w:val="00AB73FD"/>
    <w:rsid w:val="00B3083C"/>
    <w:rsid w:val="00C56A06"/>
    <w:rsid w:val="00C6620F"/>
    <w:rsid w:val="00DB168C"/>
    <w:rsid w:val="00DC4E0B"/>
    <w:rsid w:val="00E21F0B"/>
    <w:rsid w:val="00EF24C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4EAA"/>
  <w15:docId w15:val="{46E503C8-4B7D-4C8B-AA32-60D428E69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5" w:line="228" w:lineRule="auto"/>
      <w:ind w:left="351" w:right="14" w:hanging="351"/>
      <w:jc w:val="both"/>
    </w:pPr>
    <w:rPr>
      <w:rFonts w:ascii="Calibri" w:eastAsia="Calibri" w:hAnsi="Calibri" w:cs="Calibri"/>
      <w:color w:val="000000"/>
      <w:sz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E2DB8"/>
    <w:pPr>
      <w:ind w:left="720"/>
      <w:contextualSpacing/>
    </w:pPr>
  </w:style>
  <w:style w:type="paragraph" w:styleId="Glava">
    <w:name w:val="header"/>
    <w:basedOn w:val="Navaden"/>
    <w:link w:val="GlavaZnak"/>
    <w:uiPriority w:val="99"/>
    <w:unhideWhenUsed/>
    <w:rsid w:val="00AB73FD"/>
    <w:pPr>
      <w:tabs>
        <w:tab w:val="center" w:pos="4703"/>
        <w:tab w:val="right" w:pos="9406"/>
      </w:tabs>
      <w:spacing w:after="0" w:line="240" w:lineRule="auto"/>
    </w:pPr>
  </w:style>
  <w:style w:type="character" w:customStyle="1" w:styleId="GlavaZnak">
    <w:name w:val="Glava Znak"/>
    <w:basedOn w:val="Privzetapisavaodstavka"/>
    <w:link w:val="Glava"/>
    <w:uiPriority w:val="99"/>
    <w:rsid w:val="00AB73FD"/>
    <w:rPr>
      <w:rFonts w:ascii="Calibri" w:eastAsia="Calibri" w:hAnsi="Calibri" w:cs="Calibri"/>
      <w:color w:val="000000"/>
      <w:sz w:val="26"/>
    </w:rPr>
  </w:style>
  <w:style w:type="paragraph" w:styleId="Noga">
    <w:name w:val="footer"/>
    <w:basedOn w:val="Navaden"/>
    <w:link w:val="NogaZnak"/>
    <w:uiPriority w:val="99"/>
    <w:unhideWhenUsed/>
    <w:rsid w:val="00AB73FD"/>
    <w:pPr>
      <w:tabs>
        <w:tab w:val="center" w:pos="4703"/>
        <w:tab w:val="right" w:pos="9406"/>
      </w:tabs>
      <w:spacing w:after="0" w:line="240" w:lineRule="auto"/>
    </w:pPr>
  </w:style>
  <w:style w:type="character" w:customStyle="1" w:styleId="NogaZnak">
    <w:name w:val="Noga Znak"/>
    <w:basedOn w:val="Privzetapisavaodstavka"/>
    <w:link w:val="Noga"/>
    <w:uiPriority w:val="99"/>
    <w:rsid w:val="00AB73FD"/>
    <w:rPr>
      <w:rFonts w:ascii="Calibri" w:eastAsia="Calibri" w:hAnsi="Calibri" w:cs="Calibri"/>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2403</Words>
  <Characters>13700</Characters>
  <Application>Microsoft Office Word</Application>
  <DocSecurity>0</DocSecurity>
  <Lines>114</Lines>
  <Paragraphs>32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BOŽIČ Dobran</dc:creator>
  <cp:keywords/>
  <cp:lastModifiedBy>ZVEZA SLOVENSKIH ČASTNIKOV Sekretar</cp:lastModifiedBy>
  <cp:revision>13</cp:revision>
  <dcterms:created xsi:type="dcterms:W3CDTF">2023-12-06T14:18:00Z</dcterms:created>
  <dcterms:modified xsi:type="dcterms:W3CDTF">2025-04-07T07:23:00Z</dcterms:modified>
</cp:coreProperties>
</file>